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84914" w:rsidP="265878F5" w:rsidRDefault="6363FDE5" w14:paraId="2A4A2318" w14:textId="19F9A044">
      <w:pPr>
        <w:spacing w:line="240" w:lineRule="auto"/>
        <w:jc w:val="both"/>
        <w:rPr>
          <w:rFonts w:ascii="Arial" w:hAnsi="Arial" w:eastAsia="Arial" w:cs="Arial"/>
          <w:color w:val="E84A27"/>
          <w:sz w:val="40"/>
          <w:szCs w:val="40"/>
        </w:rPr>
      </w:pPr>
      <w:r w:rsidR="6363FDE5">
        <w:drawing>
          <wp:inline wp14:editId="6A573834" wp14:anchorId="7AEAE522">
            <wp:extent cx="2362200" cy="1171575"/>
            <wp:effectExtent l="0" t="0" r="0" b="0"/>
            <wp:docPr id="2536662" name="Picture 2536662" descr="/var/folders/3w/15sw5v0s26x5nxfrzt7x70sc0000gn/T/com.microsoft.Word/Content.MSO/F9311245.tmp" title=""/>
            <wp:cNvGraphicFramePr>
              <a:graphicFrameLocks noChangeAspect="1"/>
            </wp:cNvGraphicFramePr>
            <a:graphic>
              <a:graphicData uri="http://schemas.openxmlformats.org/drawingml/2006/picture">
                <pic:pic>
                  <pic:nvPicPr>
                    <pic:cNvPr id="0" name="Picture 2536662"/>
                    <pic:cNvPicPr/>
                  </pic:nvPicPr>
                  <pic:blipFill>
                    <a:blip r:embed="Rc4816e83db0740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62200" cy="1171575"/>
                    </a:xfrm>
                    <a:prstGeom prst="rect">
                      <a:avLst/>
                    </a:prstGeom>
                  </pic:spPr>
                </pic:pic>
              </a:graphicData>
            </a:graphic>
          </wp:inline>
        </w:drawing>
      </w:r>
    </w:p>
    <w:p w:rsidR="00284914" w:rsidP="265878F5" w:rsidRDefault="3F816339" w14:paraId="27499D00" w14:textId="754B00CB">
      <w:pPr>
        <w:spacing w:after="20" w:line="240" w:lineRule="auto"/>
        <w:jc w:val="center"/>
        <w:rPr>
          <w:rFonts w:ascii="Arial" w:hAnsi="Arial" w:eastAsia="Arial" w:cs="Arial"/>
          <w:color w:val="E84A27"/>
          <w:sz w:val="40"/>
          <w:szCs w:val="40"/>
        </w:rPr>
      </w:pPr>
      <w:r w:rsidRPr="265878F5">
        <w:rPr>
          <w:rFonts w:ascii="Arial" w:hAnsi="Arial" w:eastAsia="Arial" w:cs="Arial"/>
          <w:b/>
          <w:bCs/>
          <w:i/>
          <w:iCs/>
          <w:color w:val="E84A27"/>
          <w:sz w:val="40"/>
          <w:szCs w:val="40"/>
        </w:rPr>
        <w:t>Student Organization</w:t>
      </w:r>
      <w:r w:rsidRPr="265878F5">
        <w:rPr>
          <w:rFonts w:ascii="Arial" w:hAnsi="Arial" w:eastAsia="Arial" w:cs="Arial"/>
          <w:color w:val="E84A27"/>
          <w:sz w:val="40"/>
          <w:szCs w:val="40"/>
        </w:rPr>
        <w:t> </w:t>
      </w:r>
      <w:r w:rsidR="008461FC">
        <w:br/>
      </w:r>
      <w:r w:rsidRPr="265878F5">
        <w:rPr>
          <w:rFonts w:ascii="Arial" w:hAnsi="Arial" w:eastAsia="Arial" w:cs="Arial"/>
          <w:color w:val="E84A27"/>
          <w:sz w:val="40"/>
          <w:szCs w:val="40"/>
        </w:rPr>
        <w:t>Resource Fee</w:t>
      </w:r>
    </w:p>
    <w:p w:rsidR="00284914" w:rsidP="265878F5" w:rsidRDefault="3F816339" w14:paraId="51056649" w14:textId="783F1754">
      <w:pPr>
        <w:spacing w:after="20" w:line="240" w:lineRule="auto"/>
        <w:jc w:val="center"/>
        <w:rPr>
          <w:rFonts w:ascii="Calibri" w:hAnsi="Calibri" w:eastAsia="Calibri" w:cs="Calibri"/>
          <w:color w:val="000000" w:themeColor="text1"/>
          <w:sz w:val="24"/>
          <w:szCs w:val="24"/>
        </w:rPr>
      </w:pPr>
      <w:r w:rsidRPr="265878F5">
        <w:rPr>
          <w:rFonts w:ascii="Calibri" w:hAnsi="Calibri" w:eastAsia="Calibri" w:cs="Calibri"/>
          <w:b/>
          <w:bCs/>
          <w:color w:val="000000" w:themeColor="text1"/>
          <w:sz w:val="24"/>
          <w:szCs w:val="24"/>
        </w:rPr>
        <w:t>SORF Meeting</w:t>
      </w:r>
    </w:p>
    <w:p w:rsidR="00284914" w:rsidP="52524BBC" w:rsidRDefault="3F816339" w14:paraId="47FE8C9E" w14:textId="65338420">
      <w:pPr>
        <w:spacing w:after="20" w:line="240" w:lineRule="auto"/>
        <w:jc w:val="center"/>
        <w:rPr>
          <w:rFonts w:ascii="Calibri" w:hAnsi="Calibri" w:eastAsia="Calibri" w:cs="Calibri"/>
          <w:color w:val="000000" w:themeColor="text1"/>
          <w:sz w:val="24"/>
          <w:szCs w:val="24"/>
        </w:rPr>
      </w:pPr>
      <w:r w:rsidRPr="52524BBC">
        <w:rPr>
          <w:rFonts w:ascii="Calibri" w:hAnsi="Calibri" w:eastAsia="Calibri" w:cs="Calibri"/>
          <w:color w:val="000000" w:themeColor="text1"/>
          <w:sz w:val="24"/>
          <w:szCs w:val="24"/>
        </w:rPr>
        <w:t xml:space="preserve">Thursday </w:t>
      </w:r>
      <w:r w:rsidRPr="52524BBC" w:rsidR="37D5B150">
        <w:rPr>
          <w:rFonts w:ascii="Calibri" w:hAnsi="Calibri" w:eastAsia="Calibri" w:cs="Calibri"/>
          <w:color w:val="000000" w:themeColor="text1"/>
          <w:sz w:val="24"/>
          <w:szCs w:val="24"/>
        </w:rPr>
        <w:t>April 15</w:t>
      </w:r>
      <w:r w:rsidRPr="52524BBC">
        <w:rPr>
          <w:rFonts w:ascii="Calibri" w:hAnsi="Calibri" w:eastAsia="Calibri" w:cs="Calibri"/>
          <w:color w:val="000000" w:themeColor="text1"/>
          <w:sz w:val="24"/>
          <w:szCs w:val="24"/>
        </w:rPr>
        <w:t xml:space="preserve">, </w:t>
      </w:r>
      <w:r w:rsidRPr="52524BBC" w:rsidR="2D6B8E72">
        <w:rPr>
          <w:rFonts w:ascii="Calibri" w:hAnsi="Calibri" w:eastAsia="Calibri" w:cs="Calibri"/>
          <w:color w:val="000000" w:themeColor="text1"/>
          <w:sz w:val="24"/>
          <w:szCs w:val="24"/>
        </w:rPr>
        <w:t>2021</w:t>
      </w:r>
      <w:r w:rsidRPr="52524BBC">
        <w:rPr>
          <w:rFonts w:ascii="Calibri" w:hAnsi="Calibri" w:eastAsia="Calibri" w:cs="Calibri"/>
          <w:color w:val="000000" w:themeColor="text1"/>
          <w:sz w:val="24"/>
          <w:szCs w:val="24"/>
        </w:rPr>
        <w:t xml:space="preserve"> at 5:00PM</w:t>
      </w:r>
    </w:p>
    <w:p w:rsidR="00284914" w:rsidP="265878F5" w:rsidRDefault="3F816339" w14:paraId="1568BE27" w14:textId="0523C02E">
      <w:pPr>
        <w:spacing w:after="20" w:line="240" w:lineRule="auto"/>
        <w:jc w:val="center"/>
        <w:rPr>
          <w:rFonts w:ascii="Calibri" w:hAnsi="Calibri" w:eastAsia="Calibri" w:cs="Calibri"/>
          <w:color w:val="000000" w:themeColor="text1"/>
          <w:sz w:val="24"/>
          <w:szCs w:val="24"/>
        </w:rPr>
      </w:pPr>
      <w:r w:rsidRPr="265878F5">
        <w:rPr>
          <w:rFonts w:ascii="Calibri" w:hAnsi="Calibri" w:eastAsia="Calibri" w:cs="Calibri"/>
          <w:i/>
          <w:iCs/>
          <w:color w:val="000000" w:themeColor="text1"/>
          <w:sz w:val="24"/>
          <w:szCs w:val="24"/>
        </w:rPr>
        <w:t>Zoom</w:t>
      </w:r>
    </w:p>
    <w:p w:rsidR="00284914" w:rsidP="265878F5" w:rsidRDefault="3F816339" w14:paraId="36FA7375" w14:textId="7F99E8BE">
      <w:pPr>
        <w:spacing w:after="20" w:line="240" w:lineRule="auto"/>
        <w:rPr>
          <w:rFonts w:ascii="Calibri" w:hAnsi="Calibri" w:eastAsia="Calibri" w:cs="Calibri"/>
          <w:color w:val="000000" w:themeColor="text1"/>
          <w:sz w:val="24"/>
          <w:szCs w:val="24"/>
        </w:rPr>
      </w:pPr>
      <w:r w:rsidRPr="265878F5">
        <w:rPr>
          <w:rFonts w:ascii="Calibri" w:hAnsi="Calibri" w:eastAsia="Calibri" w:cs="Calibri"/>
          <w:b/>
          <w:bCs/>
          <w:color w:val="000000" w:themeColor="text1"/>
          <w:sz w:val="24"/>
          <w:szCs w:val="24"/>
        </w:rPr>
        <w:t>Call to Order</w:t>
      </w:r>
    </w:p>
    <w:p w:rsidR="00284914" w:rsidP="265878F5" w:rsidRDefault="349B9023" w14:paraId="1E186C72" w14:textId="13357EF8">
      <w:pPr>
        <w:spacing w:after="20" w:line="240" w:lineRule="auto"/>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5:01PM</w:t>
      </w:r>
    </w:p>
    <w:p w:rsidR="00284914" w:rsidP="265878F5" w:rsidRDefault="00284914" w14:paraId="7CC60F6E" w14:textId="3BDCF80E">
      <w:pPr>
        <w:spacing w:after="20" w:line="240" w:lineRule="auto"/>
        <w:rPr>
          <w:rFonts w:ascii="Calibri" w:hAnsi="Calibri" w:eastAsia="Calibri" w:cs="Calibri"/>
          <w:color w:val="000000" w:themeColor="text1"/>
          <w:sz w:val="24"/>
          <w:szCs w:val="24"/>
        </w:rPr>
      </w:pPr>
    </w:p>
    <w:p w:rsidR="00284914" w:rsidP="265878F5" w:rsidRDefault="3F816339" w14:paraId="16D17A60" w14:textId="2B2345D1">
      <w:pPr>
        <w:spacing w:after="20" w:line="240" w:lineRule="auto"/>
        <w:rPr>
          <w:rFonts w:ascii="Calibri" w:hAnsi="Calibri" w:eastAsia="Calibri" w:cs="Calibri"/>
          <w:color w:val="000000" w:themeColor="text1"/>
          <w:sz w:val="24"/>
          <w:szCs w:val="24"/>
        </w:rPr>
      </w:pPr>
      <w:r w:rsidRPr="265878F5">
        <w:rPr>
          <w:rFonts w:ascii="Calibri" w:hAnsi="Calibri" w:eastAsia="Calibri" w:cs="Calibri"/>
          <w:b/>
          <w:bCs/>
          <w:color w:val="000000" w:themeColor="text1"/>
          <w:sz w:val="24"/>
          <w:szCs w:val="24"/>
        </w:rPr>
        <w:t>Roll Call</w:t>
      </w:r>
    </w:p>
    <w:p w:rsidR="00284914" w:rsidP="265878F5" w:rsidRDefault="3F816339" w14:paraId="0A88A52C" w14:textId="125397E7">
      <w:pPr>
        <w:spacing w:after="20" w:line="240" w:lineRule="auto"/>
        <w:rPr>
          <w:rFonts w:ascii="Calibri" w:hAnsi="Calibri" w:eastAsia="Calibri" w:cs="Calibri"/>
          <w:color w:val="000000" w:themeColor="text1"/>
          <w:sz w:val="24"/>
          <w:szCs w:val="24"/>
        </w:rPr>
      </w:pPr>
      <w:r w:rsidRPr="265878F5">
        <w:rPr>
          <w:rFonts w:ascii="Calibri" w:hAnsi="Calibri" w:eastAsia="Calibri" w:cs="Calibri"/>
          <w:color w:val="000000" w:themeColor="text1"/>
          <w:sz w:val="24"/>
          <w:szCs w:val="24"/>
          <w:u w:val="single"/>
        </w:rPr>
        <w:t>Present</w:t>
      </w:r>
    </w:p>
    <w:p w:rsidR="00284914" w:rsidP="265878F5" w:rsidRDefault="3F816339" w14:paraId="47E90CDE" w14:textId="24E64354">
      <w:pPr>
        <w:spacing w:after="20" w:line="240" w:lineRule="auto"/>
        <w:ind w:left="720"/>
        <w:rPr>
          <w:rFonts w:ascii="Calibri" w:hAnsi="Calibri" w:eastAsia="Calibri" w:cs="Calibri"/>
          <w:color w:val="000000" w:themeColor="text1"/>
          <w:sz w:val="24"/>
          <w:szCs w:val="24"/>
        </w:rPr>
      </w:pPr>
      <w:r w:rsidRPr="265878F5">
        <w:rPr>
          <w:rFonts w:ascii="Calibri" w:hAnsi="Calibri" w:eastAsia="Calibri" w:cs="Calibri"/>
          <w:color w:val="000000" w:themeColor="text1"/>
          <w:sz w:val="24"/>
          <w:szCs w:val="24"/>
        </w:rPr>
        <w:t xml:space="preserve">Jimmy Song, </w:t>
      </w:r>
      <w:r w:rsidRPr="265878F5">
        <w:rPr>
          <w:rFonts w:ascii="Calibri" w:hAnsi="Calibri" w:eastAsia="Calibri" w:cs="Calibri"/>
          <w:i/>
          <w:iCs/>
          <w:color w:val="000000" w:themeColor="text1"/>
          <w:sz w:val="24"/>
          <w:szCs w:val="24"/>
        </w:rPr>
        <w:t>Chairperson</w:t>
      </w:r>
    </w:p>
    <w:p w:rsidR="00284914" w:rsidP="265878F5" w:rsidRDefault="6363FDE5" w14:paraId="1AC190EB" w14:textId="52802A60">
      <w:pPr>
        <w:spacing w:after="20" w:line="240" w:lineRule="auto"/>
        <w:ind w:left="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Michael Isaacson, </w:t>
      </w:r>
      <w:r w:rsidRPr="2F02AED6">
        <w:rPr>
          <w:rFonts w:ascii="Calibri" w:hAnsi="Calibri" w:eastAsia="Calibri" w:cs="Calibri"/>
          <w:i/>
          <w:iCs/>
          <w:color w:val="000000" w:themeColor="text1"/>
          <w:sz w:val="24"/>
          <w:szCs w:val="24"/>
        </w:rPr>
        <w:t>Vice Chairperson</w:t>
      </w:r>
    </w:p>
    <w:p w:rsidR="00284914" w:rsidP="265878F5" w:rsidRDefault="6363FDE5" w14:paraId="6FD8245D" w14:textId="5186CF25">
      <w:pPr>
        <w:spacing w:after="20" w:line="240" w:lineRule="auto"/>
        <w:ind w:left="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Alex Wang, </w:t>
      </w:r>
      <w:r w:rsidRPr="2F02AED6">
        <w:rPr>
          <w:rFonts w:ascii="Calibri" w:hAnsi="Calibri" w:eastAsia="Calibri" w:cs="Calibri"/>
          <w:i/>
          <w:iCs/>
          <w:color w:val="000000" w:themeColor="text1"/>
          <w:sz w:val="24"/>
          <w:szCs w:val="24"/>
        </w:rPr>
        <w:t>Undergraduate Board Member</w:t>
      </w:r>
    </w:p>
    <w:p w:rsidR="00284914" w:rsidP="265878F5" w:rsidRDefault="6363FDE5" w14:paraId="46E08A7B" w14:textId="234B85CC">
      <w:pPr>
        <w:spacing w:after="20" w:line="240" w:lineRule="auto"/>
        <w:ind w:left="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Zachary Becker, </w:t>
      </w:r>
      <w:r w:rsidRPr="2F02AED6">
        <w:rPr>
          <w:rFonts w:ascii="Calibri" w:hAnsi="Calibri" w:eastAsia="Calibri" w:cs="Calibri"/>
          <w:i/>
          <w:iCs/>
          <w:color w:val="000000" w:themeColor="text1"/>
          <w:sz w:val="24"/>
          <w:szCs w:val="24"/>
        </w:rPr>
        <w:t>Undergraduate Board Member</w:t>
      </w:r>
    </w:p>
    <w:p w:rsidR="00284914" w:rsidP="265878F5" w:rsidRDefault="3F816339" w14:paraId="42650FCB" w14:textId="57AC61C1">
      <w:pPr>
        <w:spacing w:after="20" w:line="240" w:lineRule="auto"/>
        <w:ind w:left="720"/>
        <w:rPr>
          <w:rFonts w:ascii="Calibri" w:hAnsi="Calibri" w:eastAsia="Calibri" w:cs="Calibri"/>
          <w:color w:val="000000" w:themeColor="text1"/>
          <w:sz w:val="24"/>
          <w:szCs w:val="24"/>
        </w:rPr>
      </w:pPr>
      <w:r w:rsidRPr="265878F5">
        <w:rPr>
          <w:rFonts w:ascii="Calibri" w:hAnsi="Calibri" w:eastAsia="Calibri" w:cs="Calibri"/>
          <w:color w:val="000000" w:themeColor="text1"/>
          <w:sz w:val="24"/>
          <w:szCs w:val="24"/>
        </w:rPr>
        <w:t xml:space="preserve">Carly O’Connor, </w:t>
      </w:r>
      <w:r w:rsidRPr="265878F5">
        <w:rPr>
          <w:rFonts w:ascii="Calibri" w:hAnsi="Calibri" w:eastAsia="Calibri" w:cs="Calibri"/>
          <w:i/>
          <w:iCs/>
          <w:color w:val="000000" w:themeColor="text1"/>
          <w:sz w:val="24"/>
          <w:szCs w:val="24"/>
        </w:rPr>
        <w:t>Faculty/ Staff Board Member</w:t>
      </w:r>
    </w:p>
    <w:p w:rsidR="00284914" w:rsidP="265878F5" w:rsidRDefault="3F816339" w14:paraId="4B3A66EA" w14:textId="0586B0EA">
      <w:pPr>
        <w:spacing w:after="20" w:line="240" w:lineRule="auto"/>
        <w:ind w:left="720"/>
        <w:rPr>
          <w:rFonts w:ascii="Calibri" w:hAnsi="Calibri" w:eastAsia="Calibri" w:cs="Calibri"/>
          <w:color w:val="000000" w:themeColor="text1"/>
          <w:sz w:val="24"/>
          <w:szCs w:val="24"/>
        </w:rPr>
      </w:pPr>
      <w:r w:rsidRPr="2CB4F45C">
        <w:rPr>
          <w:rFonts w:ascii="Calibri" w:hAnsi="Calibri" w:eastAsia="Calibri" w:cs="Calibri"/>
          <w:color w:val="000000" w:themeColor="text1"/>
          <w:sz w:val="24"/>
          <w:szCs w:val="24"/>
        </w:rPr>
        <w:t xml:space="preserve">Brian Farber, </w:t>
      </w:r>
      <w:r w:rsidRPr="2CB4F45C">
        <w:rPr>
          <w:rFonts w:ascii="Calibri" w:hAnsi="Calibri" w:eastAsia="Calibri" w:cs="Calibri"/>
          <w:i/>
          <w:iCs/>
          <w:color w:val="000000" w:themeColor="text1"/>
          <w:sz w:val="24"/>
          <w:szCs w:val="24"/>
        </w:rPr>
        <w:t>Faculty/ Staff Board Member</w:t>
      </w:r>
    </w:p>
    <w:p w:rsidR="4EFFC2B4" w:rsidP="2CB4F45C" w:rsidRDefault="4EFFC2B4" w14:paraId="70434A99" w14:textId="78229DF3">
      <w:pPr>
        <w:spacing w:after="20" w:line="240" w:lineRule="auto"/>
        <w:ind w:left="720"/>
        <w:rPr>
          <w:rFonts w:ascii="Calibri" w:hAnsi="Calibri" w:eastAsia="Calibri" w:cs="Calibri"/>
          <w:color w:val="000000" w:themeColor="text1"/>
          <w:sz w:val="24"/>
          <w:szCs w:val="24"/>
        </w:rPr>
      </w:pPr>
      <w:proofErr w:type="spellStart"/>
      <w:r w:rsidRPr="2CB4F45C">
        <w:rPr>
          <w:rFonts w:ascii="Calibri" w:hAnsi="Calibri" w:eastAsia="Calibri" w:cs="Calibri"/>
          <w:color w:val="000000" w:themeColor="text1"/>
          <w:sz w:val="24"/>
          <w:szCs w:val="24"/>
        </w:rPr>
        <w:t>Marilé</w:t>
      </w:r>
      <w:proofErr w:type="spellEnd"/>
      <w:r w:rsidRPr="2CB4F45C">
        <w:rPr>
          <w:rFonts w:ascii="Calibri" w:hAnsi="Calibri" w:eastAsia="Calibri" w:cs="Calibri"/>
          <w:color w:val="000000" w:themeColor="text1"/>
          <w:sz w:val="24"/>
          <w:szCs w:val="24"/>
        </w:rPr>
        <w:t xml:space="preserve"> Quintana, </w:t>
      </w:r>
      <w:r w:rsidRPr="2CB4F45C">
        <w:rPr>
          <w:rFonts w:ascii="Calibri" w:hAnsi="Calibri" w:eastAsia="Calibri" w:cs="Calibri"/>
          <w:i/>
          <w:iCs/>
          <w:color w:val="000000" w:themeColor="text1"/>
          <w:sz w:val="24"/>
          <w:szCs w:val="24"/>
        </w:rPr>
        <w:t>Faculty/ Staff Board Member</w:t>
      </w:r>
    </w:p>
    <w:p w:rsidR="00284914" w:rsidP="265878F5" w:rsidRDefault="3F816339" w14:paraId="49708578" w14:textId="489A4EAD">
      <w:pPr>
        <w:spacing w:after="20" w:line="240" w:lineRule="auto"/>
        <w:ind w:left="720"/>
        <w:rPr>
          <w:rFonts w:ascii="Calibri" w:hAnsi="Calibri" w:eastAsia="Calibri" w:cs="Calibri"/>
          <w:color w:val="000000" w:themeColor="text1"/>
          <w:sz w:val="24"/>
          <w:szCs w:val="24"/>
        </w:rPr>
      </w:pPr>
      <w:r w:rsidRPr="265878F5">
        <w:rPr>
          <w:rFonts w:ascii="Calibri" w:hAnsi="Calibri" w:eastAsia="Calibri" w:cs="Calibri"/>
          <w:color w:val="000000" w:themeColor="text1"/>
          <w:sz w:val="24"/>
          <w:szCs w:val="24"/>
        </w:rPr>
        <w:t>Jasmine Cuasay,</w:t>
      </w:r>
      <w:r w:rsidRPr="265878F5">
        <w:rPr>
          <w:rFonts w:ascii="Calibri" w:hAnsi="Calibri" w:eastAsia="Calibri" w:cs="Calibri"/>
          <w:i/>
          <w:iCs/>
          <w:color w:val="000000" w:themeColor="text1"/>
          <w:sz w:val="24"/>
          <w:szCs w:val="24"/>
        </w:rPr>
        <w:t xml:space="preserve"> Secretary</w:t>
      </w:r>
    </w:p>
    <w:p w:rsidR="00284914" w:rsidP="265878F5" w:rsidRDefault="3F816339" w14:paraId="2E3DA83C" w14:textId="5A48F4F3">
      <w:pPr>
        <w:spacing w:after="20" w:line="240" w:lineRule="auto"/>
        <w:ind w:left="720"/>
        <w:rPr>
          <w:rFonts w:ascii="Calibri" w:hAnsi="Calibri" w:eastAsia="Calibri" w:cs="Calibri"/>
          <w:color w:val="000000" w:themeColor="text1"/>
          <w:sz w:val="24"/>
          <w:szCs w:val="24"/>
        </w:rPr>
      </w:pPr>
      <w:r w:rsidRPr="265878F5">
        <w:rPr>
          <w:rFonts w:ascii="Calibri" w:hAnsi="Calibri" w:eastAsia="Calibri" w:cs="Calibri"/>
          <w:color w:val="000000" w:themeColor="text1"/>
          <w:sz w:val="24"/>
          <w:szCs w:val="24"/>
        </w:rPr>
        <w:t>Nick Fink,</w:t>
      </w:r>
      <w:r w:rsidRPr="265878F5">
        <w:rPr>
          <w:rFonts w:ascii="Calibri" w:hAnsi="Calibri" w:eastAsia="Calibri" w:cs="Calibri"/>
          <w:i/>
          <w:iCs/>
          <w:color w:val="000000" w:themeColor="text1"/>
          <w:sz w:val="24"/>
          <w:szCs w:val="24"/>
        </w:rPr>
        <w:t xml:space="preserve"> Program Advisor, Coordinator of Student Engagement</w:t>
      </w:r>
    </w:p>
    <w:p w:rsidR="00284914" w:rsidP="265878F5" w:rsidRDefault="00284914" w14:paraId="079EFDF7" w14:textId="36F91F5E">
      <w:pPr>
        <w:spacing w:after="20" w:line="240" w:lineRule="auto"/>
        <w:ind w:left="720"/>
        <w:rPr>
          <w:rFonts w:ascii="Calibri" w:hAnsi="Calibri" w:eastAsia="Calibri" w:cs="Calibri"/>
          <w:color w:val="000000" w:themeColor="text1"/>
          <w:sz w:val="24"/>
          <w:szCs w:val="24"/>
        </w:rPr>
      </w:pPr>
    </w:p>
    <w:p w:rsidR="00284914" w:rsidP="265878F5" w:rsidRDefault="6363FDE5" w14:paraId="3C9C6F1E" w14:textId="79487495">
      <w:pPr>
        <w:spacing w:after="20" w:line="240" w:lineRule="auto"/>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u w:val="single"/>
        </w:rPr>
        <w:t>Absent</w:t>
      </w:r>
    </w:p>
    <w:p w:rsidR="00284914" w:rsidP="2F02AED6" w:rsidRDefault="1223978D" w14:paraId="7CED77FB" w14:textId="0130A6D0">
      <w:pPr>
        <w:spacing w:after="20" w:line="240" w:lineRule="auto"/>
        <w:ind w:firstLine="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Nico Perez, </w:t>
      </w:r>
      <w:r w:rsidRPr="2F02AED6">
        <w:rPr>
          <w:rFonts w:ascii="Calibri" w:hAnsi="Calibri" w:eastAsia="Calibri" w:cs="Calibri"/>
          <w:i/>
          <w:iCs/>
          <w:color w:val="000000" w:themeColor="text1"/>
          <w:sz w:val="24"/>
          <w:szCs w:val="24"/>
        </w:rPr>
        <w:t>Treasurer</w:t>
      </w:r>
    </w:p>
    <w:p w:rsidR="00284914" w:rsidP="2F02AED6" w:rsidRDefault="1223978D" w14:paraId="71655C63" w14:textId="642BDB28">
      <w:pPr>
        <w:spacing w:after="20" w:line="240" w:lineRule="auto"/>
        <w:ind w:left="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Bilal Shahid, </w:t>
      </w:r>
      <w:r w:rsidRPr="2F02AED6">
        <w:rPr>
          <w:rFonts w:ascii="Calibri" w:hAnsi="Calibri" w:eastAsia="Calibri" w:cs="Calibri"/>
          <w:i/>
          <w:iCs/>
          <w:color w:val="000000" w:themeColor="text1"/>
          <w:sz w:val="24"/>
          <w:szCs w:val="24"/>
        </w:rPr>
        <w:t>Undergraduate Board Member</w:t>
      </w:r>
    </w:p>
    <w:p w:rsidR="00284914" w:rsidP="2F02AED6" w:rsidRDefault="1223978D" w14:paraId="4D67706B" w14:textId="090FE5A3">
      <w:pPr>
        <w:spacing w:after="20" w:line="240" w:lineRule="auto"/>
        <w:ind w:left="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Omer Mirza, </w:t>
      </w:r>
      <w:r w:rsidRPr="2F02AED6">
        <w:rPr>
          <w:rFonts w:ascii="Calibri" w:hAnsi="Calibri" w:eastAsia="Calibri" w:cs="Calibri"/>
          <w:i/>
          <w:iCs/>
          <w:color w:val="000000" w:themeColor="text1"/>
          <w:sz w:val="24"/>
          <w:szCs w:val="24"/>
        </w:rPr>
        <w:t>Undergraduate Board Member</w:t>
      </w:r>
    </w:p>
    <w:p w:rsidR="00284914" w:rsidP="2F02AED6" w:rsidRDefault="1223978D" w14:paraId="1A5C9A52" w14:textId="519979FC">
      <w:pPr>
        <w:spacing w:after="20" w:line="240" w:lineRule="auto"/>
        <w:ind w:left="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Hannah Valdiviejas, </w:t>
      </w:r>
      <w:r w:rsidRPr="2F02AED6">
        <w:rPr>
          <w:rFonts w:ascii="Calibri" w:hAnsi="Calibri" w:eastAsia="Calibri" w:cs="Calibri"/>
          <w:i/>
          <w:iCs/>
          <w:color w:val="000000" w:themeColor="text1"/>
          <w:sz w:val="24"/>
          <w:szCs w:val="24"/>
        </w:rPr>
        <w:t>Graduate Board Member</w:t>
      </w:r>
    </w:p>
    <w:p w:rsidR="00284914" w:rsidP="2F02AED6" w:rsidRDefault="1223978D" w14:paraId="7CE3F725" w14:textId="23361278">
      <w:pPr>
        <w:spacing w:after="20" w:line="240" w:lineRule="auto"/>
        <w:ind w:left="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Amir Jafari, </w:t>
      </w:r>
      <w:r w:rsidRPr="2F02AED6">
        <w:rPr>
          <w:rFonts w:ascii="Calibri" w:hAnsi="Calibri" w:eastAsia="Calibri" w:cs="Calibri"/>
          <w:i/>
          <w:iCs/>
          <w:color w:val="000000" w:themeColor="text1"/>
          <w:sz w:val="24"/>
          <w:szCs w:val="24"/>
        </w:rPr>
        <w:t>Graduate Board Member</w:t>
      </w:r>
    </w:p>
    <w:p w:rsidR="2F02AED6" w:rsidP="2F02AED6" w:rsidRDefault="2F02AED6" w14:paraId="204ACC23" w14:textId="11F0377D">
      <w:pPr>
        <w:spacing w:after="20" w:line="240" w:lineRule="auto"/>
        <w:rPr>
          <w:rFonts w:ascii="Calibri" w:hAnsi="Calibri" w:eastAsia="Calibri" w:cs="Calibri"/>
          <w:i/>
          <w:iCs/>
          <w:color w:val="000000" w:themeColor="text1"/>
          <w:sz w:val="24"/>
          <w:szCs w:val="24"/>
        </w:rPr>
      </w:pPr>
    </w:p>
    <w:p w:rsidR="00284914" w:rsidP="11F04E24" w:rsidRDefault="6363FDE5" w14:paraId="7FF1A3E6" w14:textId="5B701CA1">
      <w:pPr>
        <w:rPr>
          <w:rFonts w:ascii="Calibri" w:hAnsi="Calibri" w:eastAsia="Calibri" w:cs="Calibri"/>
          <w:color w:val="000000" w:themeColor="text1"/>
          <w:sz w:val="24"/>
          <w:szCs w:val="24"/>
        </w:rPr>
      </w:pPr>
      <w:r w:rsidRPr="2F02AED6">
        <w:rPr>
          <w:rFonts w:ascii="Calibri" w:hAnsi="Calibri" w:eastAsia="Calibri" w:cs="Calibri"/>
          <w:i/>
          <w:iCs/>
          <w:color w:val="000000" w:themeColor="text1"/>
          <w:sz w:val="24"/>
          <w:szCs w:val="24"/>
        </w:rPr>
        <w:t>Note:</w:t>
      </w:r>
      <w:r w:rsidRPr="2F02AED6" w:rsidR="5292E7ED">
        <w:rPr>
          <w:rFonts w:ascii="Calibri" w:hAnsi="Calibri" w:eastAsia="Calibri" w:cs="Calibri"/>
          <w:i/>
          <w:iCs/>
          <w:color w:val="000000" w:themeColor="text1"/>
          <w:sz w:val="24"/>
          <w:szCs w:val="24"/>
        </w:rPr>
        <w:t xml:space="preserve"> Michael Isaacson is serving as proxy for Carly O’Connor, </w:t>
      </w:r>
      <w:r w:rsidRPr="2F02AED6" w:rsidR="2B32BBB4">
        <w:rPr>
          <w:rFonts w:ascii="Calibri" w:hAnsi="Calibri" w:eastAsia="Calibri" w:cs="Calibri"/>
          <w:i/>
          <w:iCs/>
          <w:color w:val="000000" w:themeColor="text1"/>
          <w:sz w:val="24"/>
          <w:szCs w:val="24"/>
        </w:rPr>
        <w:t>Alex Wang</w:t>
      </w:r>
      <w:r w:rsidRPr="2F02AED6" w:rsidR="5292E7ED">
        <w:rPr>
          <w:rFonts w:ascii="Calibri" w:hAnsi="Calibri" w:eastAsia="Calibri" w:cs="Calibri"/>
          <w:i/>
          <w:iCs/>
          <w:color w:val="000000" w:themeColor="text1"/>
          <w:sz w:val="24"/>
          <w:szCs w:val="24"/>
        </w:rPr>
        <w:t xml:space="preserve"> is serving as proxy for Nico Perez</w:t>
      </w:r>
    </w:p>
    <w:p w:rsidR="56FA0DD9" w:rsidP="2F02AED6" w:rsidRDefault="56FA0DD9" w14:paraId="504F1BFF" w14:textId="017B8401">
      <w:pPr>
        <w:spacing w:after="0"/>
        <w:rPr>
          <w:rFonts w:ascii="Calibri" w:hAnsi="Calibri" w:eastAsia="Calibri" w:cs="Calibri"/>
          <w:i/>
          <w:iCs/>
          <w:color w:val="000000" w:themeColor="text1"/>
          <w:sz w:val="24"/>
          <w:szCs w:val="24"/>
        </w:rPr>
      </w:pPr>
      <w:r w:rsidRPr="2F02AED6">
        <w:rPr>
          <w:rFonts w:ascii="Calibri" w:hAnsi="Calibri" w:eastAsia="Calibri" w:cs="Calibri"/>
          <w:b/>
          <w:bCs/>
          <w:color w:val="000000" w:themeColor="text1"/>
          <w:sz w:val="24"/>
          <w:szCs w:val="24"/>
        </w:rPr>
        <w:t>A</w:t>
      </w:r>
      <w:r w:rsidRPr="2F02AED6" w:rsidR="6183DF16">
        <w:rPr>
          <w:rFonts w:ascii="Calibri" w:hAnsi="Calibri" w:eastAsia="Calibri" w:cs="Calibri"/>
          <w:b/>
          <w:bCs/>
          <w:color w:val="000000" w:themeColor="text1"/>
          <w:sz w:val="24"/>
          <w:szCs w:val="24"/>
        </w:rPr>
        <w:t>pproval of Minutes 04/01/2021</w:t>
      </w:r>
    </w:p>
    <w:p w:rsidR="6183DF16" w:rsidP="2F02AED6" w:rsidRDefault="6183DF16" w14:paraId="5FC6F722" w14:textId="7095534B">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Brian Farber makes a motion to approve 04/01/2021 minutes. Michael </w:t>
      </w:r>
      <w:proofErr w:type="gramStart"/>
      <w:r w:rsidRPr="2F02AED6">
        <w:rPr>
          <w:rFonts w:ascii="Calibri" w:hAnsi="Calibri" w:eastAsia="Calibri" w:cs="Calibri"/>
          <w:color w:val="000000" w:themeColor="text1"/>
          <w:sz w:val="24"/>
          <w:szCs w:val="24"/>
        </w:rPr>
        <w:t>Isaacson</w:t>
      </w:r>
      <w:proofErr w:type="gramEnd"/>
      <w:r w:rsidRPr="2F02AED6">
        <w:rPr>
          <w:rFonts w:ascii="Calibri" w:hAnsi="Calibri" w:eastAsia="Calibri" w:cs="Calibri"/>
          <w:color w:val="000000" w:themeColor="text1"/>
          <w:sz w:val="24"/>
          <w:szCs w:val="24"/>
        </w:rPr>
        <w:t xml:space="preserve"> seconds. </w:t>
      </w:r>
    </w:p>
    <w:p w:rsidR="6183DF16" w:rsidP="2F02AED6" w:rsidRDefault="6183DF16" w14:paraId="2AD9CC67" w14:textId="26D185B2">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Jimmy Song makes a motion for unanimous consent. No objections</w:t>
      </w:r>
    </w:p>
    <w:p w:rsidR="2F02AED6" w:rsidP="2F02AED6" w:rsidRDefault="2F02AED6" w14:paraId="000EFFEB" w14:textId="5F894859">
      <w:pPr>
        <w:spacing w:after="0"/>
        <w:rPr>
          <w:rFonts w:ascii="Calibri" w:hAnsi="Calibri" w:eastAsia="Calibri" w:cs="Calibri"/>
          <w:b/>
          <w:bCs/>
          <w:color w:val="000000" w:themeColor="text1"/>
          <w:sz w:val="24"/>
          <w:szCs w:val="24"/>
        </w:rPr>
      </w:pPr>
    </w:p>
    <w:p w:rsidR="6183DF16" w:rsidP="2F02AED6" w:rsidRDefault="6183DF16" w14:paraId="15208A1B" w14:textId="7972BBFB">
      <w:pPr>
        <w:spacing w:after="0"/>
        <w:rPr>
          <w:rFonts w:ascii="Calibri" w:hAnsi="Calibri" w:eastAsia="Calibri" w:cs="Calibri"/>
          <w:b/>
          <w:bCs/>
          <w:color w:val="000000" w:themeColor="text1"/>
          <w:sz w:val="24"/>
          <w:szCs w:val="24"/>
        </w:rPr>
      </w:pPr>
      <w:r w:rsidRPr="2F02AED6">
        <w:rPr>
          <w:rFonts w:ascii="Calibri" w:hAnsi="Calibri" w:eastAsia="Calibri" w:cs="Calibri"/>
          <w:b/>
          <w:bCs/>
          <w:color w:val="000000" w:themeColor="text1"/>
          <w:sz w:val="24"/>
          <w:szCs w:val="24"/>
        </w:rPr>
        <w:lastRenderedPageBreak/>
        <w:t>Approval of Agenda 04/15/2021</w:t>
      </w:r>
    </w:p>
    <w:p w:rsidR="6183DF16" w:rsidP="2F02AED6" w:rsidRDefault="6183DF16" w14:paraId="63DAF320" w14:textId="5E932852">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Michael Isaacson makes a motion to approve 04/15/2021 agenda. Alex </w:t>
      </w:r>
      <w:proofErr w:type="gramStart"/>
      <w:r w:rsidRPr="2F02AED6">
        <w:rPr>
          <w:rFonts w:ascii="Calibri" w:hAnsi="Calibri" w:eastAsia="Calibri" w:cs="Calibri"/>
          <w:color w:val="000000" w:themeColor="text1"/>
          <w:sz w:val="24"/>
          <w:szCs w:val="24"/>
        </w:rPr>
        <w:t>Wang</w:t>
      </w:r>
      <w:proofErr w:type="gramEnd"/>
      <w:r w:rsidRPr="2F02AED6">
        <w:rPr>
          <w:rFonts w:ascii="Calibri" w:hAnsi="Calibri" w:eastAsia="Calibri" w:cs="Calibri"/>
          <w:color w:val="000000" w:themeColor="text1"/>
          <w:sz w:val="24"/>
          <w:szCs w:val="24"/>
        </w:rPr>
        <w:t xml:space="preserve"> seconds. </w:t>
      </w:r>
    </w:p>
    <w:p w:rsidR="6183DF16" w:rsidP="2F02AED6" w:rsidRDefault="6183DF16" w14:paraId="76B321A7" w14:textId="390BCD5C">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Jimmy Song makes a motion for unanimous consent. No objections</w:t>
      </w:r>
    </w:p>
    <w:p w:rsidR="2F02AED6" w:rsidP="2F02AED6" w:rsidRDefault="2F02AED6" w14:paraId="05D9EDEC" w14:textId="7BDF7331">
      <w:pPr>
        <w:spacing w:after="0"/>
        <w:rPr>
          <w:rFonts w:ascii="Calibri" w:hAnsi="Calibri" w:eastAsia="Calibri" w:cs="Calibri"/>
          <w:b/>
          <w:bCs/>
          <w:color w:val="000000" w:themeColor="text1"/>
          <w:sz w:val="24"/>
          <w:szCs w:val="24"/>
        </w:rPr>
      </w:pPr>
    </w:p>
    <w:p w:rsidR="00284914" w:rsidP="6E4AFEA6" w:rsidRDefault="3F816339" w14:paraId="103D2465" w14:textId="0C95C03D">
      <w:pPr>
        <w:spacing w:after="0"/>
        <w:rPr>
          <w:rFonts w:ascii="Calibri" w:hAnsi="Calibri" w:eastAsia="Calibri" w:cs="Calibri"/>
          <w:color w:val="000000" w:themeColor="text1"/>
          <w:sz w:val="24"/>
          <w:szCs w:val="24"/>
        </w:rPr>
      </w:pPr>
      <w:r w:rsidRPr="6E4AFEA6">
        <w:rPr>
          <w:rFonts w:ascii="Calibri" w:hAnsi="Calibri" w:eastAsia="Calibri" w:cs="Calibri"/>
          <w:b/>
          <w:bCs/>
          <w:color w:val="000000" w:themeColor="text1"/>
          <w:sz w:val="24"/>
          <w:szCs w:val="24"/>
        </w:rPr>
        <w:t>Application Review</w:t>
      </w:r>
    </w:p>
    <w:p w:rsidR="55348F99" w:rsidP="11F04E24" w:rsidRDefault="55348F99" w14:paraId="13A23532" w14:textId="397730F6">
      <w:pPr>
        <w:spacing w:after="0"/>
        <w:ind w:firstLine="720"/>
        <w:rPr>
          <w:rFonts w:ascii="Calibri" w:hAnsi="Calibri" w:eastAsia="Calibri" w:cs="Calibri"/>
          <w:color w:val="000000" w:themeColor="text1"/>
          <w:sz w:val="24"/>
          <w:szCs w:val="24"/>
        </w:rPr>
      </w:pPr>
      <w:r w:rsidRPr="11F04E24">
        <w:rPr>
          <w:rFonts w:ascii="Calibri" w:hAnsi="Calibri" w:eastAsia="Calibri" w:cs="Calibri"/>
          <w:color w:val="000000" w:themeColor="text1"/>
          <w:sz w:val="24"/>
          <w:szCs w:val="24"/>
        </w:rPr>
        <w:t>Contingency applications</w:t>
      </w:r>
    </w:p>
    <w:tbl>
      <w:tblPr>
        <w:tblStyle w:val="TableGrid"/>
        <w:tblW w:w="0" w:type="auto"/>
        <w:tblLayout w:type="fixed"/>
        <w:tblLook w:val="06A0" w:firstRow="1" w:lastRow="0" w:firstColumn="1" w:lastColumn="0" w:noHBand="1" w:noVBand="1"/>
      </w:tblPr>
      <w:tblGrid>
        <w:gridCol w:w="1056"/>
        <w:gridCol w:w="1767"/>
        <w:gridCol w:w="2616"/>
        <w:gridCol w:w="1293"/>
        <w:gridCol w:w="1293"/>
        <w:gridCol w:w="1293"/>
      </w:tblGrid>
      <w:tr w:rsidR="2CB4F45C" w:rsidTr="2F02AED6" w14:paraId="6BA9E300" w14:textId="77777777">
        <w:trPr>
          <w:trHeight w:val="300"/>
        </w:trPr>
        <w:tc>
          <w:tcPr>
            <w:tcW w:w="1056" w:type="dxa"/>
            <w:shd w:val="clear" w:color="auto" w:fill="D9E2F3" w:themeFill="accent1" w:themeFillTint="33"/>
          </w:tcPr>
          <w:p w:rsidR="2CB4F45C" w:rsidP="2CB4F45C" w:rsidRDefault="2CB4F45C" w14:paraId="593B1CD3" w14:textId="51D4B0DC">
            <w:pPr>
              <w:rPr>
                <w:rFonts w:ascii="Calibri" w:hAnsi="Calibri" w:eastAsia="Calibri" w:cs="Calibri"/>
                <w:color w:val="000000" w:themeColor="text1"/>
              </w:rPr>
            </w:pPr>
            <w:r w:rsidRPr="2CB4F45C">
              <w:rPr>
                <w:rFonts w:ascii="Calibri" w:hAnsi="Calibri" w:eastAsia="Calibri" w:cs="Calibri"/>
                <w:color w:val="000000" w:themeColor="text1"/>
              </w:rPr>
              <w:t>App N</w:t>
            </w:r>
            <w:r w:rsidRPr="2CB4F45C" w:rsidR="2672035F">
              <w:rPr>
                <w:rFonts w:ascii="Calibri" w:hAnsi="Calibri" w:eastAsia="Calibri" w:cs="Calibri"/>
                <w:color w:val="000000" w:themeColor="text1"/>
              </w:rPr>
              <w:t>o</w:t>
            </w:r>
          </w:p>
        </w:tc>
        <w:tc>
          <w:tcPr>
            <w:tcW w:w="1767" w:type="dxa"/>
            <w:shd w:val="clear" w:color="auto" w:fill="D9E2F3" w:themeFill="accent1" w:themeFillTint="33"/>
          </w:tcPr>
          <w:p w:rsidR="2672035F" w:rsidP="2CB4F45C" w:rsidRDefault="2672035F" w14:paraId="6199F47B" w14:textId="6ECA4F10">
            <w:pPr>
              <w:spacing w:line="259" w:lineRule="auto"/>
              <w:rPr>
                <w:rFonts w:ascii="Calibri" w:hAnsi="Calibri" w:eastAsia="Calibri" w:cs="Calibri"/>
                <w:color w:val="000000" w:themeColor="text1"/>
              </w:rPr>
            </w:pPr>
            <w:r w:rsidRPr="2CB4F45C">
              <w:rPr>
                <w:rFonts w:ascii="Calibri" w:hAnsi="Calibri" w:eastAsia="Calibri" w:cs="Calibri"/>
                <w:color w:val="000000" w:themeColor="text1"/>
              </w:rPr>
              <w:t>Funding Type</w:t>
            </w:r>
          </w:p>
        </w:tc>
        <w:tc>
          <w:tcPr>
            <w:tcW w:w="2616" w:type="dxa"/>
            <w:shd w:val="clear" w:color="auto" w:fill="D9E2F3" w:themeFill="accent1" w:themeFillTint="33"/>
          </w:tcPr>
          <w:p w:rsidR="2CB4F45C" w:rsidP="2CB4F45C" w:rsidRDefault="2CB4F45C" w14:paraId="5B0E0DE4" w14:textId="319F0099">
            <w:pPr>
              <w:rPr>
                <w:rFonts w:ascii="Calibri" w:hAnsi="Calibri" w:eastAsia="Calibri" w:cs="Calibri"/>
                <w:color w:val="000000" w:themeColor="text1"/>
              </w:rPr>
            </w:pPr>
            <w:r w:rsidRPr="2CB4F45C">
              <w:rPr>
                <w:rFonts w:ascii="Calibri" w:hAnsi="Calibri" w:eastAsia="Calibri" w:cs="Calibri"/>
                <w:color w:val="000000" w:themeColor="text1"/>
              </w:rPr>
              <w:t>RSO Name</w:t>
            </w:r>
          </w:p>
        </w:tc>
        <w:tc>
          <w:tcPr>
            <w:tcW w:w="1293" w:type="dxa"/>
            <w:shd w:val="clear" w:color="auto" w:fill="D9E2F3" w:themeFill="accent1" w:themeFillTint="33"/>
          </w:tcPr>
          <w:p w:rsidR="77424778" w:rsidP="2CB4F45C" w:rsidRDefault="77424778" w14:paraId="1DD0C074" w14:textId="1A1526FB">
            <w:pPr>
              <w:spacing w:line="259" w:lineRule="auto"/>
              <w:rPr>
                <w:rFonts w:ascii="Calibri" w:hAnsi="Calibri" w:eastAsia="Calibri" w:cs="Calibri"/>
                <w:color w:val="000000" w:themeColor="text1"/>
              </w:rPr>
            </w:pPr>
            <w:r w:rsidRPr="2CB4F45C">
              <w:rPr>
                <w:rFonts w:ascii="Calibri" w:hAnsi="Calibri" w:eastAsia="Calibri" w:cs="Calibri"/>
                <w:color w:val="000000" w:themeColor="text1"/>
              </w:rPr>
              <w:t>Amount Requested</w:t>
            </w:r>
          </w:p>
        </w:tc>
        <w:tc>
          <w:tcPr>
            <w:tcW w:w="1293" w:type="dxa"/>
            <w:shd w:val="clear" w:color="auto" w:fill="D9E2F3" w:themeFill="accent1" w:themeFillTint="33"/>
          </w:tcPr>
          <w:p w:rsidR="77424778" w:rsidP="2CB4F45C" w:rsidRDefault="77424778" w14:paraId="73FEF510" w14:textId="729FD871">
            <w:pPr>
              <w:rPr>
                <w:rFonts w:ascii="Calibri" w:hAnsi="Calibri" w:eastAsia="Calibri" w:cs="Calibri"/>
                <w:color w:val="000000" w:themeColor="text1"/>
              </w:rPr>
            </w:pPr>
            <w:r w:rsidRPr="2CB4F45C">
              <w:rPr>
                <w:rFonts w:ascii="Calibri" w:hAnsi="Calibri" w:eastAsia="Calibri" w:cs="Calibri"/>
                <w:color w:val="000000" w:themeColor="text1"/>
              </w:rPr>
              <w:t>Amount Funded</w:t>
            </w:r>
          </w:p>
        </w:tc>
        <w:tc>
          <w:tcPr>
            <w:tcW w:w="1293" w:type="dxa"/>
            <w:shd w:val="clear" w:color="auto" w:fill="D9E2F3" w:themeFill="accent1" w:themeFillTint="33"/>
          </w:tcPr>
          <w:p w:rsidR="77424778" w:rsidP="2CB4F45C" w:rsidRDefault="77424778" w14:paraId="3272F9B3" w14:textId="5452F47D">
            <w:pPr>
              <w:rPr>
                <w:rFonts w:ascii="Calibri" w:hAnsi="Calibri" w:eastAsia="Calibri" w:cs="Calibri"/>
                <w:color w:val="000000" w:themeColor="text1"/>
              </w:rPr>
            </w:pPr>
            <w:r w:rsidRPr="2CB4F45C">
              <w:rPr>
                <w:rFonts w:ascii="Calibri" w:hAnsi="Calibri" w:eastAsia="Calibri" w:cs="Calibri"/>
                <w:color w:val="000000" w:themeColor="text1"/>
              </w:rPr>
              <w:t>Vote</w:t>
            </w:r>
          </w:p>
        </w:tc>
      </w:tr>
      <w:tr w:rsidR="2CB4F45C" w:rsidTr="2F02AED6" w14:paraId="6E47BB12" w14:textId="77777777">
        <w:trPr>
          <w:trHeight w:val="300"/>
        </w:trPr>
        <w:tc>
          <w:tcPr>
            <w:tcW w:w="1056" w:type="dxa"/>
          </w:tcPr>
          <w:p w:rsidR="2CB4F45C" w:rsidP="11F04E24" w:rsidRDefault="501071B7" w14:paraId="0F942729" w14:textId="7352ED7B">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108763</w:t>
            </w:r>
          </w:p>
        </w:tc>
        <w:tc>
          <w:tcPr>
            <w:tcW w:w="1767" w:type="dxa"/>
          </w:tcPr>
          <w:p w:rsidR="2CB4F45C" w:rsidP="11F04E24" w:rsidRDefault="501071B7" w14:paraId="6D1C4823" w14:textId="70B65834">
            <w:pPr>
              <w:rPr>
                <w:rFonts w:ascii="Calibri" w:hAnsi="Calibri" w:eastAsia="Calibri" w:cs="Calibri"/>
                <w:color w:val="000000" w:themeColor="text1"/>
              </w:rPr>
            </w:pPr>
            <w:r w:rsidRPr="11F04E24">
              <w:rPr>
                <w:rFonts w:ascii="Calibri" w:hAnsi="Calibri" w:eastAsia="Calibri" w:cs="Calibri"/>
                <w:color w:val="000000" w:themeColor="text1"/>
              </w:rPr>
              <w:t>Contingency</w:t>
            </w:r>
          </w:p>
        </w:tc>
        <w:tc>
          <w:tcPr>
            <w:tcW w:w="2616" w:type="dxa"/>
          </w:tcPr>
          <w:p w:rsidR="2CB4F45C" w:rsidP="11F04E24" w:rsidRDefault="501071B7" w14:paraId="3A501430" w14:textId="3CD3FA16">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Illini Esports</w:t>
            </w:r>
          </w:p>
        </w:tc>
        <w:tc>
          <w:tcPr>
            <w:tcW w:w="1293" w:type="dxa"/>
          </w:tcPr>
          <w:p w:rsidR="2CB4F45C" w:rsidP="11F04E24" w:rsidRDefault="501071B7" w14:paraId="0C3D38E7" w14:textId="5BAC1F3C">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 xml:space="preserve">$970.00 </w:t>
            </w:r>
          </w:p>
        </w:tc>
        <w:tc>
          <w:tcPr>
            <w:tcW w:w="1293" w:type="dxa"/>
          </w:tcPr>
          <w:p w:rsidR="2CB4F45C" w:rsidP="11F04E24" w:rsidRDefault="69F40701" w14:paraId="11FDE0FB" w14:textId="6AF33B10">
            <w:pPr>
              <w:rPr>
                <w:rFonts w:ascii="Source Sans Pro" w:hAnsi="Source Sans Pro" w:eastAsia="Source Sans Pro" w:cs="Source Sans Pro"/>
                <w:color w:val="000000" w:themeColor="text1"/>
              </w:rPr>
            </w:pPr>
            <w:r w:rsidRPr="2F02AED6">
              <w:rPr>
                <w:rFonts w:ascii="Source Sans Pro" w:hAnsi="Source Sans Pro" w:eastAsia="Source Sans Pro" w:cs="Source Sans Pro"/>
                <w:color w:val="000000" w:themeColor="text1"/>
              </w:rPr>
              <w:t>$25.00</w:t>
            </w:r>
          </w:p>
        </w:tc>
        <w:tc>
          <w:tcPr>
            <w:tcW w:w="1293" w:type="dxa"/>
          </w:tcPr>
          <w:p w:rsidR="2CB4F45C" w:rsidP="2CB4F45C" w:rsidRDefault="69D06B12" w14:paraId="56F2CABB" w14:textId="570BDB94">
            <w:pPr>
              <w:rPr>
                <w:rFonts w:ascii="Source Sans Pro" w:hAnsi="Source Sans Pro" w:eastAsia="Source Sans Pro" w:cs="Source Sans Pro"/>
                <w:color w:val="494949"/>
                <w:sz w:val="24"/>
                <w:szCs w:val="24"/>
              </w:rPr>
            </w:pPr>
            <w:r w:rsidRPr="2F02AED6">
              <w:rPr>
                <w:rFonts w:ascii="Source Sans Pro" w:hAnsi="Source Sans Pro" w:eastAsia="Source Sans Pro" w:cs="Source Sans Pro"/>
                <w:color w:val="494949"/>
                <w:sz w:val="24"/>
                <w:szCs w:val="24"/>
              </w:rPr>
              <w:t>7-0-0</w:t>
            </w:r>
          </w:p>
        </w:tc>
      </w:tr>
      <w:tr w:rsidR="2CB4F45C" w:rsidTr="2F02AED6" w14:paraId="0F2FB218" w14:textId="77777777">
        <w:trPr>
          <w:trHeight w:val="300"/>
        </w:trPr>
        <w:tc>
          <w:tcPr>
            <w:tcW w:w="1056" w:type="dxa"/>
          </w:tcPr>
          <w:p w:rsidR="2CB4F45C" w:rsidP="11F04E24" w:rsidRDefault="501071B7" w14:paraId="26CA310F" w14:textId="5B73A4B4">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108999</w:t>
            </w:r>
          </w:p>
        </w:tc>
        <w:tc>
          <w:tcPr>
            <w:tcW w:w="1767" w:type="dxa"/>
          </w:tcPr>
          <w:p w:rsidR="2CB4F45C" w:rsidP="11F04E24" w:rsidRDefault="501071B7" w14:paraId="1A5B049B" w14:textId="26917564">
            <w:pPr>
              <w:rPr>
                <w:rFonts w:ascii="Calibri" w:hAnsi="Calibri" w:eastAsia="Calibri" w:cs="Calibri"/>
                <w:color w:val="000000" w:themeColor="text1"/>
              </w:rPr>
            </w:pPr>
            <w:r w:rsidRPr="11F04E24">
              <w:rPr>
                <w:rFonts w:ascii="Calibri" w:hAnsi="Calibri" w:eastAsia="Calibri" w:cs="Calibri"/>
                <w:color w:val="000000" w:themeColor="text1"/>
              </w:rPr>
              <w:t>Contingency</w:t>
            </w:r>
          </w:p>
        </w:tc>
        <w:tc>
          <w:tcPr>
            <w:tcW w:w="2616" w:type="dxa"/>
          </w:tcPr>
          <w:p w:rsidR="2CB4F45C" w:rsidP="11F04E24" w:rsidRDefault="501071B7" w14:paraId="1B5B95F7" w14:textId="183F5BF8">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Chinese Football Association</w:t>
            </w:r>
          </w:p>
        </w:tc>
        <w:tc>
          <w:tcPr>
            <w:tcW w:w="1293" w:type="dxa"/>
          </w:tcPr>
          <w:p w:rsidR="2CB4F45C" w:rsidP="11F04E24" w:rsidRDefault="501071B7" w14:paraId="09B0F1D0" w14:textId="7ABEBD04">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 xml:space="preserve">$252.00 </w:t>
            </w:r>
          </w:p>
        </w:tc>
        <w:tc>
          <w:tcPr>
            <w:tcW w:w="1293" w:type="dxa"/>
          </w:tcPr>
          <w:p w:rsidR="2CB4F45C" w:rsidP="11F04E24" w:rsidRDefault="176EC131" w14:paraId="2810B279" w14:textId="06FE7DA3">
            <w:pPr>
              <w:rPr>
                <w:rFonts w:ascii="Source Sans Pro" w:hAnsi="Source Sans Pro" w:eastAsia="Source Sans Pro" w:cs="Source Sans Pro"/>
                <w:color w:val="000000" w:themeColor="text1"/>
              </w:rPr>
            </w:pPr>
            <w:r w:rsidRPr="2F02AED6">
              <w:rPr>
                <w:rFonts w:ascii="Source Sans Pro" w:hAnsi="Source Sans Pro" w:eastAsia="Source Sans Pro" w:cs="Source Sans Pro"/>
                <w:color w:val="000000" w:themeColor="text1"/>
              </w:rPr>
              <w:t>$252.00</w:t>
            </w:r>
          </w:p>
        </w:tc>
        <w:tc>
          <w:tcPr>
            <w:tcW w:w="1293" w:type="dxa"/>
          </w:tcPr>
          <w:p w:rsidR="2CB4F45C" w:rsidP="2CB4F45C" w:rsidRDefault="491BD4EF" w14:paraId="4F47F5E0" w14:textId="65C1DD82">
            <w:pPr>
              <w:rPr>
                <w:rFonts w:ascii="Source Sans Pro" w:hAnsi="Source Sans Pro" w:eastAsia="Source Sans Pro" w:cs="Source Sans Pro"/>
                <w:color w:val="494949"/>
                <w:sz w:val="24"/>
                <w:szCs w:val="24"/>
              </w:rPr>
            </w:pPr>
            <w:r w:rsidRPr="2F02AED6">
              <w:rPr>
                <w:rFonts w:ascii="Source Sans Pro" w:hAnsi="Source Sans Pro" w:eastAsia="Source Sans Pro" w:cs="Source Sans Pro"/>
                <w:color w:val="494949"/>
                <w:sz w:val="24"/>
                <w:szCs w:val="24"/>
              </w:rPr>
              <w:t>7-0-0</w:t>
            </w:r>
          </w:p>
        </w:tc>
      </w:tr>
      <w:tr w:rsidR="2CB4F45C" w:rsidTr="2F02AED6" w14:paraId="07414CCB" w14:textId="77777777">
        <w:trPr>
          <w:trHeight w:val="300"/>
        </w:trPr>
        <w:tc>
          <w:tcPr>
            <w:tcW w:w="1056" w:type="dxa"/>
          </w:tcPr>
          <w:p w:rsidR="2CB4F45C" w:rsidP="11F04E24" w:rsidRDefault="501071B7" w14:paraId="1B534501" w14:textId="410F30E4">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109404</w:t>
            </w:r>
          </w:p>
        </w:tc>
        <w:tc>
          <w:tcPr>
            <w:tcW w:w="1767" w:type="dxa"/>
          </w:tcPr>
          <w:p w:rsidR="2CB4F45C" w:rsidP="11F04E24" w:rsidRDefault="501071B7" w14:paraId="75891416" w14:textId="3B7418BA">
            <w:pPr>
              <w:rPr>
                <w:rFonts w:ascii="Calibri" w:hAnsi="Calibri" w:eastAsia="Calibri" w:cs="Calibri"/>
                <w:color w:val="000000" w:themeColor="text1"/>
              </w:rPr>
            </w:pPr>
            <w:r w:rsidRPr="11F04E24">
              <w:rPr>
                <w:rFonts w:ascii="Calibri" w:hAnsi="Calibri" w:eastAsia="Calibri" w:cs="Calibri"/>
                <w:color w:val="000000" w:themeColor="text1"/>
              </w:rPr>
              <w:t>Contingency</w:t>
            </w:r>
          </w:p>
        </w:tc>
        <w:tc>
          <w:tcPr>
            <w:tcW w:w="2616" w:type="dxa"/>
          </w:tcPr>
          <w:p w:rsidR="2CB4F45C" w:rsidP="11F04E24" w:rsidRDefault="501071B7" w14:paraId="542E9CE8" w14:textId="397C86B5">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Fulbright Student Association</w:t>
            </w:r>
          </w:p>
        </w:tc>
        <w:tc>
          <w:tcPr>
            <w:tcW w:w="1293" w:type="dxa"/>
          </w:tcPr>
          <w:p w:rsidR="2CB4F45C" w:rsidP="11F04E24" w:rsidRDefault="501071B7" w14:paraId="3B0802E6" w14:textId="74C64FBF">
            <w:pPr>
              <w:rPr>
                <w:rFonts w:ascii="Source Sans Pro" w:hAnsi="Source Sans Pro" w:eastAsia="Source Sans Pro" w:cs="Source Sans Pro"/>
                <w:color w:val="000000" w:themeColor="text1"/>
              </w:rPr>
            </w:pPr>
            <w:r w:rsidRPr="11F04E24">
              <w:rPr>
                <w:rFonts w:ascii="Source Sans Pro" w:hAnsi="Source Sans Pro" w:eastAsia="Source Sans Pro" w:cs="Source Sans Pro"/>
                <w:color w:val="000000" w:themeColor="text1"/>
              </w:rPr>
              <w:t>$30.00</w:t>
            </w:r>
          </w:p>
        </w:tc>
        <w:tc>
          <w:tcPr>
            <w:tcW w:w="1293" w:type="dxa"/>
          </w:tcPr>
          <w:p w:rsidR="2CB4F45C" w:rsidP="11F04E24" w:rsidRDefault="6A783923" w14:paraId="325FDB77" w14:textId="0CF4D115">
            <w:pPr>
              <w:rPr>
                <w:rFonts w:ascii="Source Sans Pro" w:hAnsi="Source Sans Pro" w:eastAsia="Source Sans Pro" w:cs="Source Sans Pro"/>
                <w:color w:val="000000" w:themeColor="text1"/>
              </w:rPr>
            </w:pPr>
            <w:r w:rsidRPr="2F02AED6">
              <w:rPr>
                <w:rFonts w:ascii="Source Sans Pro" w:hAnsi="Source Sans Pro" w:eastAsia="Source Sans Pro" w:cs="Source Sans Pro"/>
                <w:color w:val="000000" w:themeColor="text1"/>
              </w:rPr>
              <w:t>$7.50</w:t>
            </w:r>
          </w:p>
        </w:tc>
        <w:tc>
          <w:tcPr>
            <w:tcW w:w="1293" w:type="dxa"/>
          </w:tcPr>
          <w:p w:rsidR="2CB4F45C" w:rsidP="2CB4F45C" w:rsidRDefault="6BA5ABCC" w14:paraId="090EA735" w14:textId="191D6DC9">
            <w:pPr>
              <w:rPr>
                <w:rFonts w:ascii="Source Sans Pro" w:hAnsi="Source Sans Pro" w:eastAsia="Source Sans Pro" w:cs="Source Sans Pro"/>
                <w:color w:val="494949"/>
                <w:sz w:val="24"/>
                <w:szCs w:val="24"/>
              </w:rPr>
            </w:pPr>
            <w:r w:rsidRPr="2F02AED6">
              <w:rPr>
                <w:rFonts w:ascii="Source Sans Pro" w:hAnsi="Source Sans Pro" w:eastAsia="Source Sans Pro" w:cs="Source Sans Pro"/>
                <w:color w:val="494949"/>
                <w:sz w:val="24"/>
                <w:szCs w:val="24"/>
              </w:rPr>
              <w:t>7-0-0</w:t>
            </w:r>
          </w:p>
        </w:tc>
      </w:tr>
    </w:tbl>
    <w:p w:rsidR="4D01F508" w:rsidP="11F04E24" w:rsidRDefault="4D01F508" w14:paraId="14912278" w14:textId="17A40A9A">
      <w:pPr>
        <w:pStyle w:val="ListParagraph"/>
        <w:numPr>
          <w:ilvl w:val="0"/>
          <w:numId w:val="1"/>
        </w:numPr>
        <w:rPr>
          <w:rFonts w:eastAsiaTheme="minorEastAsia"/>
          <w:color w:val="000000" w:themeColor="text1"/>
          <w:sz w:val="24"/>
          <w:szCs w:val="24"/>
        </w:rPr>
      </w:pPr>
      <w:r w:rsidRPr="11F04E24">
        <w:rPr>
          <w:rFonts w:eastAsiaTheme="minorEastAsia"/>
          <w:color w:val="000000" w:themeColor="text1"/>
          <w:sz w:val="24"/>
          <w:szCs w:val="24"/>
        </w:rPr>
        <w:t>App no 108763- Illini Esports</w:t>
      </w:r>
    </w:p>
    <w:p w:rsidR="4D01F508" w:rsidP="2F02AED6" w:rsidRDefault="3BE6E839" w14:paraId="53E44EC9" w14:textId="4D405A7E">
      <w:pPr>
        <w:pStyle w:val="ListParagraph"/>
        <w:numPr>
          <w:ilvl w:val="1"/>
          <w:numId w:val="1"/>
        </w:numPr>
        <w:rPr>
          <w:rFonts w:eastAsiaTheme="minorEastAsia"/>
          <w:color w:val="000000" w:themeColor="text1"/>
          <w:sz w:val="24"/>
          <w:szCs w:val="24"/>
        </w:rPr>
      </w:pPr>
      <w:r w:rsidRPr="2F02AED6">
        <w:rPr>
          <w:rFonts w:eastAsiaTheme="minorEastAsia"/>
          <w:color w:val="000000" w:themeColor="text1"/>
          <w:sz w:val="24"/>
          <w:szCs w:val="24"/>
        </w:rPr>
        <w:t>Description:</w:t>
      </w:r>
      <w:r w:rsidRPr="2F02AED6" w:rsidR="4D95455D">
        <w:rPr>
          <w:rFonts w:eastAsiaTheme="minorEastAsia"/>
          <w:color w:val="000000" w:themeColor="text1"/>
          <w:sz w:val="24"/>
          <w:szCs w:val="24"/>
        </w:rPr>
        <w:t xml:space="preserve"> Jerseys and tournament registration fees</w:t>
      </w:r>
    </w:p>
    <w:p w:rsidR="4D01F508" w:rsidP="2F02AED6" w:rsidRDefault="3BE6E839" w14:paraId="4AD6B154" w14:textId="6BF229F6">
      <w:pPr>
        <w:pStyle w:val="ListParagraph"/>
        <w:numPr>
          <w:ilvl w:val="1"/>
          <w:numId w:val="1"/>
        </w:numPr>
        <w:rPr>
          <w:rFonts w:eastAsiaTheme="minorEastAsia"/>
          <w:color w:val="000000" w:themeColor="text1"/>
          <w:sz w:val="24"/>
          <w:szCs w:val="24"/>
        </w:rPr>
      </w:pPr>
      <w:r w:rsidRPr="2F02AED6">
        <w:rPr>
          <w:rFonts w:eastAsiaTheme="minorEastAsia"/>
          <w:color w:val="000000" w:themeColor="text1"/>
          <w:sz w:val="24"/>
          <w:szCs w:val="24"/>
        </w:rPr>
        <w:t>Meeting notes:</w:t>
      </w:r>
      <w:r w:rsidRPr="2F02AED6" w:rsidR="0BD4AAE6">
        <w:rPr>
          <w:rFonts w:eastAsiaTheme="minorEastAsia"/>
          <w:color w:val="000000" w:themeColor="text1"/>
          <w:sz w:val="24"/>
          <w:szCs w:val="24"/>
        </w:rPr>
        <w:t xml:space="preserve"> </w:t>
      </w:r>
      <w:r w:rsidRPr="2F02AED6" w:rsidR="3DF079C0">
        <w:rPr>
          <w:rFonts w:eastAsiaTheme="minorEastAsia"/>
          <w:color w:val="000000" w:themeColor="text1"/>
          <w:sz w:val="24"/>
          <w:szCs w:val="24"/>
        </w:rPr>
        <w:t xml:space="preserve">Unexpected </w:t>
      </w:r>
      <w:r w:rsidRPr="2F02AED6" w:rsidR="0BD4AAE6">
        <w:rPr>
          <w:rFonts w:eastAsiaTheme="minorEastAsia"/>
          <w:color w:val="000000" w:themeColor="text1"/>
          <w:sz w:val="24"/>
          <w:szCs w:val="24"/>
        </w:rPr>
        <w:t>tournament fees</w:t>
      </w:r>
      <w:r w:rsidRPr="2F02AED6" w:rsidR="02851750">
        <w:rPr>
          <w:rFonts w:eastAsiaTheme="minorEastAsia"/>
          <w:color w:val="000000" w:themeColor="text1"/>
          <w:sz w:val="24"/>
          <w:szCs w:val="24"/>
        </w:rPr>
        <w:t xml:space="preserve"> announced past funding period</w:t>
      </w:r>
      <w:r w:rsidRPr="2F02AED6" w:rsidR="0BD4AAE6">
        <w:rPr>
          <w:rFonts w:eastAsiaTheme="minorEastAsia"/>
          <w:color w:val="000000" w:themeColor="text1"/>
          <w:sz w:val="24"/>
          <w:szCs w:val="24"/>
        </w:rPr>
        <w:t xml:space="preserve"> as unforeseen circumstance, jerseys not fundable for poor </w:t>
      </w:r>
      <w:proofErr w:type="gramStart"/>
      <w:r w:rsidRPr="2F02AED6" w:rsidR="0BD4AAE6">
        <w:rPr>
          <w:rFonts w:eastAsiaTheme="minorEastAsia"/>
          <w:color w:val="000000" w:themeColor="text1"/>
          <w:sz w:val="24"/>
          <w:szCs w:val="24"/>
        </w:rPr>
        <w:t>planning</w:t>
      </w:r>
      <w:proofErr w:type="gramEnd"/>
    </w:p>
    <w:p w:rsidR="4D01F508" w:rsidP="2F02AED6" w:rsidRDefault="19E19FB6" w14:paraId="7581F08A" w14:textId="39974C6C">
      <w:pPr>
        <w:pStyle w:val="ListParagraph"/>
        <w:numPr>
          <w:ilvl w:val="1"/>
          <w:numId w:val="1"/>
        </w:numPr>
        <w:rPr>
          <w:rFonts w:eastAsiaTheme="minorEastAsia"/>
          <w:color w:val="000000" w:themeColor="text1"/>
          <w:sz w:val="24"/>
          <w:szCs w:val="24"/>
        </w:rPr>
      </w:pPr>
      <w:r w:rsidRPr="2F02AED6">
        <w:rPr>
          <w:rFonts w:eastAsiaTheme="minorEastAsia"/>
          <w:color w:val="000000" w:themeColor="text1"/>
          <w:sz w:val="24"/>
          <w:szCs w:val="24"/>
        </w:rPr>
        <w:t xml:space="preserve">Zachary Becker makes a motion to zero fund line item 1 under “Services- Contingency”. Brian </w:t>
      </w:r>
      <w:proofErr w:type="gramStart"/>
      <w:r w:rsidRPr="2F02AED6">
        <w:rPr>
          <w:rFonts w:eastAsiaTheme="minorEastAsia"/>
          <w:color w:val="000000" w:themeColor="text1"/>
          <w:sz w:val="24"/>
          <w:szCs w:val="24"/>
        </w:rPr>
        <w:t>Farber</w:t>
      </w:r>
      <w:proofErr w:type="gramEnd"/>
      <w:r w:rsidRPr="2F02AED6">
        <w:rPr>
          <w:rFonts w:eastAsiaTheme="minorEastAsia"/>
          <w:color w:val="000000" w:themeColor="text1"/>
          <w:sz w:val="24"/>
          <w:szCs w:val="24"/>
        </w:rPr>
        <w:t xml:space="preserve"> seconds</w:t>
      </w:r>
    </w:p>
    <w:p w:rsidR="19E19FB6" w:rsidP="2F02AED6" w:rsidRDefault="19E19FB6" w14:paraId="17D161F4" w14:textId="16831816">
      <w:pPr>
        <w:pStyle w:val="ListParagraph"/>
        <w:numPr>
          <w:ilvl w:val="1"/>
          <w:numId w:val="1"/>
        </w:numPr>
        <w:rPr>
          <w:rFonts w:eastAsiaTheme="minorEastAsia"/>
          <w:color w:val="000000" w:themeColor="text1"/>
          <w:sz w:val="24"/>
          <w:szCs w:val="24"/>
        </w:rPr>
      </w:pPr>
      <w:r w:rsidRPr="2F02AED6">
        <w:rPr>
          <w:rFonts w:eastAsiaTheme="minorEastAsia"/>
          <w:color w:val="000000" w:themeColor="text1"/>
          <w:sz w:val="24"/>
          <w:szCs w:val="24"/>
        </w:rPr>
        <w:t xml:space="preserve">Vote of 7-0-0, zero fund </w:t>
      </w:r>
      <w:proofErr w:type="gramStart"/>
      <w:r w:rsidRPr="2F02AED6">
        <w:rPr>
          <w:rFonts w:eastAsiaTheme="minorEastAsia"/>
          <w:color w:val="000000" w:themeColor="text1"/>
          <w:sz w:val="24"/>
          <w:szCs w:val="24"/>
        </w:rPr>
        <w:t>approved</w:t>
      </w:r>
      <w:proofErr w:type="gramEnd"/>
    </w:p>
    <w:p w:rsidR="19E19FB6" w:rsidP="2F02AED6" w:rsidRDefault="19E19FB6" w14:paraId="6EB187BA" w14:textId="1D483221">
      <w:pPr>
        <w:pStyle w:val="ListParagraph"/>
        <w:numPr>
          <w:ilvl w:val="1"/>
          <w:numId w:val="1"/>
        </w:numPr>
        <w:rPr>
          <w:rFonts w:eastAsiaTheme="minorEastAsia"/>
          <w:color w:val="000000" w:themeColor="text1"/>
          <w:sz w:val="24"/>
          <w:szCs w:val="24"/>
        </w:rPr>
      </w:pPr>
      <w:r w:rsidRPr="2F02AED6">
        <w:rPr>
          <w:rFonts w:eastAsiaTheme="minorEastAsia"/>
          <w:color w:val="000000" w:themeColor="text1"/>
          <w:sz w:val="24"/>
          <w:szCs w:val="24"/>
        </w:rPr>
        <w:t xml:space="preserve">Zachary Becker makes a motion to fund at standard. Michael </w:t>
      </w:r>
      <w:proofErr w:type="gramStart"/>
      <w:r w:rsidRPr="2F02AED6">
        <w:rPr>
          <w:rFonts w:eastAsiaTheme="minorEastAsia"/>
          <w:color w:val="000000" w:themeColor="text1"/>
          <w:sz w:val="24"/>
          <w:szCs w:val="24"/>
        </w:rPr>
        <w:t>Isaacson</w:t>
      </w:r>
      <w:proofErr w:type="gramEnd"/>
      <w:r w:rsidRPr="2F02AED6">
        <w:rPr>
          <w:rFonts w:eastAsiaTheme="minorEastAsia"/>
          <w:color w:val="000000" w:themeColor="text1"/>
          <w:sz w:val="24"/>
          <w:szCs w:val="24"/>
        </w:rPr>
        <w:t xml:space="preserve"> seconds</w:t>
      </w:r>
    </w:p>
    <w:p w:rsidR="19E19FB6" w:rsidP="2F02AED6" w:rsidRDefault="19E19FB6" w14:paraId="34DADFDB" w14:textId="332FE8BC">
      <w:pPr>
        <w:pStyle w:val="ListParagraph"/>
        <w:numPr>
          <w:ilvl w:val="1"/>
          <w:numId w:val="1"/>
        </w:numPr>
        <w:rPr>
          <w:rFonts w:eastAsiaTheme="minorEastAsia"/>
          <w:color w:val="000000" w:themeColor="text1"/>
          <w:sz w:val="24"/>
          <w:szCs w:val="24"/>
        </w:rPr>
      </w:pPr>
      <w:r w:rsidRPr="2F02AED6">
        <w:rPr>
          <w:rFonts w:eastAsiaTheme="minorEastAsia"/>
          <w:color w:val="000000" w:themeColor="text1"/>
          <w:sz w:val="24"/>
          <w:szCs w:val="24"/>
        </w:rPr>
        <w:t xml:space="preserve">Vote of 7-0-0, funding approved at </w:t>
      </w:r>
      <w:proofErr w:type="gramStart"/>
      <w:r w:rsidRPr="2F02AED6">
        <w:rPr>
          <w:rFonts w:eastAsiaTheme="minorEastAsia"/>
          <w:color w:val="000000" w:themeColor="text1"/>
          <w:sz w:val="24"/>
          <w:szCs w:val="24"/>
        </w:rPr>
        <w:t>standard</w:t>
      </w:r>
      <w:proofErr w:type="gramEnd"/>
    </w:p>
    <w:p w:rsidR="4D01F508" w:rsidP="11F04E24" w:rsidRDefault="4D01F508" w14:paraId="1745CE71" w14:textId="7F7B899B">
      <w:pPr>
        <w:pStyle w:val="ListParagraph"/>
        <w:numPr>
          <w:ilvl w:val="0"/>
          <w:numId w:val="1"/>
        </w:numPr>
        <w:rPr>
          <w:rFonts w:eastAsiaTheme="minorEastAsia"/>
          <w:color w:val="000000" w:themeColor="text1"/>
          <w:sz w:val="24"/>
          <w:szCs w:val="24"/>
        </w:rPr>
      </w:pPr>
      <w:r w:rsidRPr="11F04E24">
        <w:rPr>
          <w:rFonts w:eastAsiaTheme="minorEastAsia"/>
          <w:color w:val="000000" w:themeColor="text1"/>
          <w:sz w:val="24"/>
          <w:szCs w:val="24"/>
        </w:rPr>
        <w:t>App no 108999- Chinese Football Association</w:t>
      </w:r>
    </w:p>
    <w:p w:rsidR="4D01F508" w:rsidP="6A573834" w:rsidRDefault="3BE6E839" w14:paraId="088AFEFE" w14:textId="3B7DEC63">
      <w:pPr>
        <w:pStyle w:val="ListParagraph"/>
        <w:numPr>
          <w:ilvl w:val="1"/>
          <w:numId w:val="1"/>
        </w:numPr>
        <w:rPr>
          <w:rFonts w:eastAsia="ＭＳ 明朝" w:eastAsiaTheme="minorEastAsia"/>
          <w:color w:val="000000" w:themeColor="text1"/>
          <w:sz w:val="24"/>
          <w:szCs w:val="24"/>
        </w:rPr>
      </w:pPr>
      <w:commentRangeStart w:id="0"/>
      <w:r w:rsidRPr="6A573834" w:rsidR="3BE6E839">
        <w:rPr>
          <w:rFonts w:eastAsia="ＭＳ 明朝" w:eastAsiaTheme="minorEastAsia"/>
          <w:color w:val="000000" w:themeColor="text1" w:themeTint="FF" w:themeShade="FF"/>
          <w:sz w:val="24"/>
          <w:szCs w:val="24"/>
        </w:rPr>
        <w:t>Description:</w:t>
      </w:r>
      <w:r w:rsidRPr="6A573834" w:rsidR="70734C30">
        <w:rPr>
          <w:rFonts w:eastAsia="ＭＳ 明朝" w:eastAsiaTheme="minorEastAsia"/>
          <w:color w:val="000000" w:themeColor="text1" w:themeTint="FF" w:themeShade="FF"/>
          <w:sz w:val="24"/>
          <w:szCs w:val="24"/>
        </w:rPr>
        <w:t xml:space="preserve"> Soccer tournament turf rental fees</w:t>
      </w:r>
    </w:p>
    <w:p w:rsidR="4D01F508" w:rsidP="6A573834" w:rsidRDefault="3BE6E839" w14:paraId="5283E57C" w14:textId="62672448">
      <w:pPr>
        <w:pStyle w:val="ListParagraph"/>
        <w:numPr>
          <w:ilvl w:val="1"/>
          <w:numId w:val="1"/>
        </w:numPr>
        <w:rPr>
          <w:rFonts w:eastAsia="ＭＳ 明朝" w:eastAsiaTheme="minorEastAsia"/>
          <w:color w:val="000000" w:themeColor="text1"/>
          <w:sz w:val="24"/>
          <w:szCs w:val="24"/>
        </w:rPr>
      </w:pPr>
      <w:r w:rsidRPr="6A573834" w:rsidR="3BE6E839">
        <w:rPr>
          <w:rFonts w:eastAsia="ＭＳ 明朝" w:eastAsiaTheme="minorEastAsia"/>
          <w:color w:val="000000" w:themeColor="text1" w:themeTint="FF" w:themeShade="FF"/>
          <w:sz w:val="24"/>
          <w:szCs w:val="24"/>
        </w:rPr>
        <w:t>Meeting notes:</w:t>
      </w:r>
      <w:r w:rsidRPr="6A573834" w:rsidR="538A37C9">
        <w:rPr>
          <w:rFonts w:eastAsia="ＭＳ 明朝" w:eastAsiaTheme="minorEastAsia"/>
          <w:color w:val="000000" w:themeColor="text1" w:themeTint="FF" w:themeShade="FF"/>
          <w:sz w:val="24"/>
          <w:szCs w:val="24"/>
        </w:rPr>
        <w:t xml:space="preserve"> Tournament dates are </w:t>
      </w:r>
      <w:r w:rsidRPr="6A573834" w:rsidR="605B745C">
        <w:rPr>
          <w:rFonts w:eastAsia="ＭＳ 明朝" w:eastAsiaTheme="minorEastAsia"/>
          <w:color w:val="000000" w:themeColor="text1" w:themeTint="FF" w:themeShade="FF"/>
          <w:sz w:val="24"/>
          <w:szCs w:val="24"/>
        </w:rPr>
        <w:t>to be determined after SORF has approved funding</w:t>
      </w:r>
      <w:r w:rsidRPr="6A573834" w:rsidR="660520E4">
        <w:rPr>
          <w:rFonts w:eastAsia="ＭＳ 明朝" w:eastAsiaTheme="minorEastAsia"/>
          <w:color w:val="000000" w:themeColor="text1" w:themeTint="FF" w:themeShade="FF"/>
          <w:sz w:val="24"/>
          <w:szCs w:val="24"/>
        </w:rPr>
        <w:t xml:space="preserve">, can SORF fund events occurring concurrently </w:t>
      </w:r>
      <w:r w:rsidRPr="6A573834" w:rsidR="1C45EA00">
        <w:rPr>
          <w:rFonts w:eastAsia="ＭＳ 明朝" w:eastAsiaTheme="minorEastAsia"/>
          <w:color w:val="000000" w:themeColor="text1" w:themeTint="FF" w:themeShade="FF"/>
          <w:sz w:val="24"/>
          <w:szCs w:val="24"/>
        </w:rPr>
        <w:t>with</w:t>
      </w:r>
      <w:r w:rsidRPr="6A573834" w:rsidR="660520E4">
        <w:rPr>
          <w:rFonts w:eastAsia="ＭＳ 明朝" w:eastAsiaTheme="minorEastAsia"/>
          <w:color w:val="000000" w:themeColor="text1" w:themeTint="FF" w:themeShade="FF"/>
          <w:sz w:val="24"/>
          <w:szCs w:val="24"/>
        </w:rPr>
        <w:t xml:space="preserve"> the fiscal period?</w:t>
      </w:r>
      <w:r w:rsidRPr="6A573834" w:rsidR="4F7F931E">
        <w:rPr>
          <w:rFonts w:eastAsia="ＭＳ 明朝" w:eastAsiaTheme="minorEastAsia"/>
          <w:color w:val="000000" w:themeColor="text1" w:themeTint="FF" w:themeShade="FF"/>
          <w:sz w:val="24"/>
          <w:szCs w:val="24"/>
        </w:rPr>
        <w:t xml:space="preserve"> After email clarification, tournament has not occurred yet. Unforeseen circumstance as organization was taking caution with COVID safety</w:t>
      </w:r>
      <w:r w:rsidRPr="6A573834" w:rsidR="0A00F6B6">
        <w:rPr>
          <w:rFonts w:eastAsia="ＭＳ 明朝" w:eastAsiaTheme="minorEastAsia"/>
          <w:color w:val="000000" w:themeColor="text1" w:themeTint="FF" w:themeShade="FF"/>
          <w:sz w:val="24"/>
          <w:szCs w:val="24"/>
        </w:rPr>
        <w:t xml:space="preserve"> but can now proceed with event as vaccines become more </w:t>
      </w:r>
      <w:proofErr w:type="gramStart"/>
      <w:r w:rsidRPr="6A573834" w:rsidR="0A00F6B6">
        <w:rPr>
          <w:rFonts w:eastAsia="ＭＳ 明朝" w:eastAsiaTheme="minorEastAsia"/>
          <w:color w:val="000000" w:themeColor="text1" w:themeTint="FF" w:themeShade="FF"/>
          <w:sz w:val="24"/>
          <w:szCs w:val="24"/>
        </w:rPr>
        <w:t>available</w:t>
      </w:r>
      <w:proofErr w:type="gramEnd"/>
    </w:p>
    <w:p w:rsidR="4F7F931E" w:rsidP="2F02AED6" w:rsidRDefault="4F7F931E" w14:paraId="53A91BC5" w14:textId="73819424">
      <w:pPr>
        <w:pStyle w:val="ListParagraph"/>
        <w:numPr>
          <w:ilvl w:val="1"/>
          <w:numId w:val="1"/>
        </w:numPr>
        <w:spacing w:after="0"/>
        <w:rPr>
          <w:rFonts w:asciiTheme="minorEastAsia" w:hAnsiTheme="minorEastAsia" w:eastAsiaTheme="minorEastAsia" w:cstheme="minorEastAsia"/>
          <w:color w:val="000000" w:themeColor="text1"/>
          <w:sz w:val="24"/>
          <w:szCs w:val="24"/>
        </w:rPr>
      </w:pPr>
      <w:r w:rsidRPr="2F02AED6">
        <w:rPr>
          <w:rFonts w:eastAsiaTheme="minorEastAsia"/>
          <w:color w:val="000000" w:themeColor="text1"/>
          <w:sz w:val="24"/>
          <w:szCs w:val="24"/>
        </w:rPr>
        <w:t xml:space="preserve">Zachary Becker makes a motion to </w:t>
      </w:r>
      <w:r w:rsidRPr="2F02AED6" w:rsidR="334BAAF4">
        <w:rPr>
          <w:rFonts w:eastAsiaTheme="minorEastAsia"/>
          <w:color w:val="000000" w:themeColor="text1"/>
          <w:sz w:val="24"/>
          <w:szCs w:val="24"/>
        </w:rPr>
        <w:t xml:space="preserve">fund </w:t>
      </w:r>
      <w:r w:rsidRPr="2F02AED6">
        <w:rPr>
          <w:rFonts w:eastAsiaTheme="minorEastAsia"/>
          <w:color w:val="000000" w:themeColor="text1"/>
          <w:sz w:val="24"/>
          <w:szCs w:val="24"/>
        </w:rPr>
        <w:t xml:space="preserve">at standard. Michael </w:t>
      </w:r>
      <w:proofErr w:type="gramStart"/>
      <w:r w:rsidRPr="2F02AED6">
        <w:rPr>
          <w:rFonts w:eastAsiaTheme="minorEastAsia"/>
          <w:color w:val="000000" w:themeColor="text1"/>
          <w:sz w:val="24"/>
          <w:szCs w:val="24"/>
        </w:rPr>
        <w:t>Isaacson</w:t>
      </w:r>
      <w:proofErr w:type="gramEnd"/>
      <w:r w:rsidRPr="2F02AED6">
        <w:rPr>
          <w:rFonts w:eastAsiaTheme="minorEastAsia"/>
          <w:color w:val="000000" w:themeColor="text1"/>
          <w:sz w:val="24"/>
          <w:szCs w:val="24"/>
        </w:rPr>
        <w:t xml:space="preserve"> seconds</w:t>
      </w:r>
    </w:p>
    <w:p w:rsidR="4F7F931E" w:rsidP="2F02AED6" w:rsidRDefault="4F7F931E" w14:paraId="2DB8F294" w14:textId="41AD4B79">
      <w:pPr>
        <w:pStyle w:val="ListParagraph"/>
        <w:numPr>
          <w:ilvl w:val="1"/>
          <w:numId w:val="1"/>
        </w:numPr>
        <w:spacing w:after="0"/>
        <w:rPr>
          <w:color w:val="000000" w:themeColor="text1"/>
          <w:sz w:val="24"/>
          <w:szCs w:val="24"/>
        </w:rPr>
      </w:pPr>
      <w:r w:rsidRPr="6A573834" w:rsidR="4F7F931E">
        <w:rPr>
          <w:rFonts w:eastAsia="ＭＳ 明朝" w:eastAsiaTheme="minorEastAsia"/>
          <w:color w:val="000000" w:themeColor="text1" w:themeTint="FF" w:themeShade="FF"/>
          <w:sz w:val="24"/>
          <w:szCs w:val="24"/>
        </w:rPr>
        <w:t>Vote of 7-0-0, funding approved at standard</w:t>
      </w:r>
      <w:commentRangeEnd w:id="0"/>
      <w:r>
        <w:rPr>
          <w:rStyle w:val="CommentReference"/>
        </w:rPr>
        <w:commentReference w:id="0"/>
      </w:r>
    </w:p>
    <w:p w:rsidR="4D01F508" w:rsidP="11F04E24" w:rsidRDefault="4D01F508" w14:paraId="78D28442" w14:textId="05D7A1B3">
      <w:pPr>
        <w:pStyle w:val="ListParagraph"/>
        <w:numPr>
          <w:ilvl w:val="0"/>
          <w:numId w:val="1"/>
        </w:numPr>
        <w:rPr>
          <w:rFonts w:eastAsiaTheme="minorEastAsia"/>
          <w:color w:val="000000" w:themeColor="text1"/>
          <w:sz w:val="24"/>
          <w:szCs w:val="24"/>
        </w:rPr>
      </w:pPr>
      <w:r w:rsidRPr="11F04E24">
        <w:rPr>
          <w:rFonts w:eastAsiaTheme="minorEastAsia"/>
          <w:color w:val="000000" w:themeColor="text1"/>
          <w:sz w:val="24"/>
          <w:szCs w:val="24"/>
        </w:rPr>
        <w:t>App no 109404- Fulbright Student Association</w:t>
      </w:r>
    </w:p>
    <w:p w:rsidR="4D01F508" w:rsidP="1EA5BEE7" w:rsidRDefault="3BE6E839" w14:paraId="30B56CBC" w14:textId="5A92D5E7" w14:noSpellErr="1">
      <w:pPr>
        <w:pStyle w:val="ListParagraph"/>
        <w:numPr>
          <w:ilvl w:val="1"/>
          <w:numId w:val="1"/>
        </w:numPr>
        <w:rPr>
          <w:rFonts w:eastAsia="ＭＳ 明朝" w:eastAsiaTheme="minorEastAsia"/>
          <w:color w:val="000000" w:themeColor="text1"/>
          <w:sz w:val="24"/>
          <w:szCs w:val="24"/>
        </w:rPr>
      </w:pPr>
      <w:commentRangeStart w:id="3"/>
      <w:commentRangeStart w:id="1505057109"/>
      <w:commentRangeStart w:id="829001050"/>
      <w:r w:rsidRPr="6A573834" w:rsidR="3BE6E839">
        <w:rPr>
          <w:rFonts w:eastAsia="ＭＳ 明朝" w:eastAsiaTheme="minorEastAsia"/>
          <w:color w:val="000000" w:themeColor="text1" w:themeTint="FF" w:themeShade="FF"/>
          <w:sz w:val="24"/>
          <w:szCs w:val="24"/>
        </w:rPr>
        <w:t>Description:</w:t>
      </w:r>
      <w:r w:rsidRPr="6A573834" w:rsidR="7DBEB5BB">
        <w:rPr>
          <w:rFonts w:eastAsia="ＭＳ 明朝" w:eastAsiaTheme="minorEastAsia"/>
          <w:color w:val="000000" w:themeColor="text1" w:themeTint="FF" w:themeShade="FF"/>
          <w:sz w:val="24"/>
          <w:szCs w:val="24"/>
        </w:rPr>
        <w:t xml:space="preserve"> Turkey </w:t>
      </w:r>
      <w:r w:rsidRPr="6A573834" w:rsidR="6A21C80E">
        <w:rPr>
          <w:rFonts w:eastAsia="ＭＳ 明朝" w:eastAsiaTheme="minorEastAsia"/>
          <w:color w:val="000000" w:themeColor="text1" w:themeTint="FF" w:themeShade="FF"/>
          <w:sz w:val="24"/>
          <w:szCs w:val="24"/>
        </w:rPr>
        <w:t>Run State Park</w:t>
      </w:r>
      <w:r w:rsidRPr="6A573834" w:rsidR="7DBEB5BB">
        <w:rPr>
          <w:rFonts w:eastAsia="ＭＳ 明朝" w:eastAsiaTheme="minorEastAsia"/>
          <w:color w:val="000000" w:themeColor="text1" w:themeTint="FF" w:themeShade="FF"/>
          <w:sz w:val="24"/>
          <w:szCs w:val="24"/>
        </w:rPr>
        <w:t xml:space="preserve"> entrance fees</w:t>
      </w:r>
    </w:p>
    <w:p w:rsidR="4D01F508" w:rsidP="2F02AED6" w:rsidRDefault="3BE6E839" w14:paraId="48BF8A66" w14:textId="393ADA37">
      <w:pPr>
        <w:pStyle w:val="ListParagraph"/>
        <w:numPr>
          <w:ilvl w:val="1"/>
          <w:numId w:val="1"/>
        </w:numPr>
        <w:rPr>
          <w:rFonts w:asciiTheme="minorEastAsia" w:hAnsiTheme="minorEastAsia" w:eastAsiaTheme="minorEastAsia" w:cstheme="minorEastAsia"/>
          <w:color w:val="000000" w:themeColor="text1"/>
          <w:sz w:val="24"/>
          <w:szCs w:val="24"/>
        </w:rPr>
      </w:pPr>
      <w:r w:rsidRPr="2F02AED6">
        <w:rPr>
          <w:rFonts w:eastAsiaTheme="minorEastAsia"/>
          <w:color w:val="000000" w:themeColor="text1"/>
          <w:sz w:val="24"/>
          <w:szCs w:val="24"/>
        </w:rPr>
        <w:t>Meeting notes:</w:t>
      </w:r>
      <w:r w:rsidRPr="2F02AED6" w:rsidR="3C5CE141">
        <w:rPr>
          <w:rFonts w:eastAsiaTheme="minorEastAsia"/>
          <w:color w:val="000000" w:themeColor="text1"/>
          <w:sz w:val="24"/>
          <w:szCs w:val="24"/>
        </w:rPr>
        <w:t xml:space="preserve"> </w:t>
      </w:r>
      <w:r w:rsidRPr="2F02AED6" w:rsidR="0245EE2B">
        <w:rPr>
          <w:rFonts w:eastAsiaTheme="minorEastAsia"/>
          <w:color w:val="000000" w:themeColor="text1"/>
          <w:sz w:val="24"/>
          <w:szCs w:val="24"/>
        </w:rPr>
        <w:t xml:space="preserve">Unforeseen circumstance as organization was taking caution with COVID safety but can now proceed with event as vaccines become more </w:t>
      </w:r>
      <w:proofErr w:type="gramStart"/>
      <w:r w:rsidRPr="2F02AED6" w:rsidR="0245EE2B">
        <w:rPr>
          <w:rFonts w:eastAsiaTheme="minorEastAsia"/>
          <w:color w:val="000000" w:themeColor="text1"/>
          <w:sz w:val="24"/>
          <w:szCs w:val="24"/>
        </w:rPr>
        <w:t>available</w:t>
      </w:r>
      <w:proofErr w:type="gramEnd"/>
    </w:p>
    <w:p w:rsidR="4D01F508" w:rsidP="2F02AED6" w:rsidRDefault="2BA8AF47" w14:paraId="77474661" w14:textId="29CA7871">
      <w:pPr>
        <w:pStyle w:val="ListParagraph"/>
        <w:numPr>
          <w:ilvl w:val="2"/>
          <w:numId w:val="1"/>
        </w:numPr>
        <w:rPr>
          <w:color w:val="000000" w:themeColor="text1"/>
          <w:sz w:val="24"/>
          <w:szCs w:val="24"/>
        </w:rPr>
      </w:pPr>
      <w:r w:rsidRPr="2F02AED6">
        <w:rPr>
          <w:rFonts w:eastAsiaTheme="minorEastAsia"/>
          <w:color w:val="000000" w:themeColor="text1"/>
          <w:sz w:val="24"/>
          <w:szCs w:val="24"/>
        </w:rPr>
        <w:t>Of</w:t>
      </w:r>
      <w:r w:rsidRPr="2F02AED6" w:rsidR="32E5A6A1">
        <w:rPr>
          <w:rFonts w:eastAsiaTheme="minorEastAsia"/>
          <w:color w:val="000000" w:themeColor="text1"/>
          <w:sz w:val="24"/>
          <w:szCs w:val="24"/>
        </w:rPr>
        <w:t>f campus event, cost to attendees</w:t>
      </w:r>
      <w:r w:rsidRPr="2F02AED6" w:rsidR="25B23BAF">
        <w:rPr>
          <w:rFonts w:eastAsiaTheme="minorEastAsia"/>
          <w:color w:val="000000" w:themeColor="text1"/>
          <w:sz w:val="24"/>
          <w:szCs w:val="24"/>
        </w:rPr>
        <w:t xml:space="preserve"> (entrance fee)</w:t>
      </w:r>
      <w:r w:rsidRPr="2F02AED6" w:rsidR="249EE522">
        <w:rPr>
          <w:rFonts w:eastAsiaTheme="minorEastAsia"/>
          <w:color w:val="000000" w:themeColor="text1"/>
          <w:sz w:val="24"/>
          <w:szCs w:val="24"/>
        </w:rPr>
        <w:t xml:space="preserve"> = maximum funding is 25% of requested amount according to SORF funding standards under programs funding</w:t>
      </w:r>
    </w:p>
    <w:p w:rsidR="6CC344BE" w:rsidP="1EA5BEE7" w:rsidRDefault="6CC344BE" w14:paraId="4EBB5E96" w14:textId="1057F4FB">
      <w:pPr>
        <w:pStyle w:val="ListParagraph"/>
        <w:numPr>
          <w:ilvl w:val="1"/>
          <w:numId w:val="1"/>
        </w:numPr>
        <w:rPr>
          <w:rFonts w:ascii="ＭＳ 明朝" w:hAnsi="ＭＳ 明朝" w:eastAsia="ＭＳ 明朝" w:cs="ＭＳ 明朝" w:asciiTheme="minorEastAsia" w:hAnsiTheme="minorEastAsia" w:eastAsiaTheme="minorEastAsia" w:cstheme="minorEastAsia"/>
          <w:color w:val="000000" w:themeColor="text1"/>
          <w:sz w:val="24"/>
          <w:szCs w:val="24"/>
        </w:rPr>
      </w:pPr>
      <w:r w:rsidRPr="6A573834" w:rsidR="6CC344BE">
        <w:rPr>
          <w:rFonts w:eastAsia="ＭＳ 明朝" w:eastAsiaTheme="minorEastAsia"/>
          <w:color w:val="000000" w:themeColor="text1" w:themeTint="FF" w:themeShade="FF"/>
          <w:sz w:val="24"/>
          <w:szCs w:val="24"/>
        </w:rPr>
        <w:t xml:space="preserve">Alex Wang makes a motion to adjust line item 1 under “Programs- Contingency” to 25% of requested amount. Michael </w:t>
      </w:r>
      <w:proofErr w:type="gramStart"/>
      <w:r w:rsidRPr="6A573834" w:rsidR="6CC344BE">
        <w:rPr>
          <w:rFonts w:eastAsia="ＭＳ 明朝" w:eastAsiaTheme="minorEastAsia"/>
          <w:color w:val="000000" w:themeColor="text1" w:themeTint="FF" w:themeShade="FF"/>
          <w:sz w:val="24"/>
          <w:szCs w:val="24"/>
        </w:rPr>
        <w:t>Isaacson</w:t>
      </w:r>
      <w:proofErr w:type="gramEnd"/>
      <w:r w:rsidRPr="6A573834" w:rsidR="6CC344BE">
        <w:rPr>
          <w:rFonts w:eastAsia="ＭＳ 明朝" w:eastAsiaTheme="minorEastAsia"/>
          <w:color w:val="000000" w:themeColor="text1" w:themeTint="FF" w:themeShade="FF"/>
          <w:sz w:val="24"/>
          <w:szCs w:val="24"/>
        </w:rPr>
        <w:t xml:space="preserve"> seconds</w:t>
      </w:r>
      <w:commentRangeEnd w:id="3"/>
      <w:r>
        <w:rPr>
          <w:rStyle w:val="CommentReference"/>
        </w:rPr>
        <w:commentReference w:id="3"/>
      </w:r>
      <w:commentRangeEnd w:id="1505057109"/>
      <w:r>
        <w:rPr>
          <w:rStyle w:val="CommentReference"/>
        </w:rPr>
        <w:commentReference w:id="1505057109"/>
      </w:r>
      <w:commentRangeEnd w:id="829001050"/>
      <w:r>
        <w:rPr>
          <w:rStyle w:val="CommentReference"/>
        </w:rPr>
        <w:commentReference w:id="829001050"/>
      </w:r>
    </w:p>
    <w:p w:rsidR="6CC344BE" w:rsidP="2F02AED6" w:rsidRDefault="6CC344BE" w14:paraId="6F33773F" w14:textId="4517E49F">
      <w:pPr>
        <w:pStyle w:val="ListParagraph"/>
        <w:numPr>
          <w:ilvl w:val="1"/>
          <w:numId w:val="1"/>
        </w:numPr>
        <w:rPr>
          <w:color w:val="000000" w:themeColor="text1"/>
          <w:sz w:val="24"/>
          <w:szCs w:val="24"/>
        </w:rPr>
      </w:pPr>
      <w:r w:rsidRPr="2F02AED6">
        <w:rPr>
          <w:rFonts w:eastAsiaTheme="minorEastAsia"/>
          <w:color w:val="000000" w:themeColor="text1"/>
          <w:sz w:val="24"/>
          <w:szCs w:val="24"/>
        </w:rPr>
        <w:lastRenderedPageBreak/>
        <w:t xml:space="preserve">Vote of 7-0-0, adjustment </w:t>
      </w:r>
      <w:proofErr w:type="gramStart"/>
      <w:r w:rsidRPr="2F02AED6">
        <w:rPr>
          <w:rFonts w:eastAsiaTheme="minorEastAsia"/>
          <w:color w:val="000000" w:themeColor="text1"/>
          <w:sz w:val="24"/>
          <w:szCs w:val="24"/>
        </w:rPr>
        <w:t>approved</w:t>
      </w:r>
      <w:proofErr w:type="gramEnd"/>
    </w:p>
    <w:p w:rsidR="6CC344BE" w:rsidP="2F02AED6" w:rsidRDefault="6CC344BE" w14:paraId="14BC692F" w14:textId="6EAF5A26">
      <w:pPr>
        <w:pStyle w:val="ListParagraph"/>
        <w:numPr>
          <w:ilvl w:val="1"/>
          <w:numId w:val="1"/>
        </w:numPr>
        <w:rPr>
          <w:color w:val="000000" w:themeColor="text1"/>
          <w:sz w:val="24"/>
          <w:szCs w:val="24"/>
        </w:rPr>
      </w:pPr>
      <w:r w:rsidRPr="2F02AED6">
        <w:rPr>
          <w:rFonts w:eastAsiaTheme="minorEastAsia"/>
          <w:color w:val="000000" w:themeColor="text1"/>
          <w:sz w:val="24"/>
          <w:szCs w:val="24"/>
        </w:rPr>
        <w:t xml:space="preserve">Michael Isaacson makes a motion to </w:t>
      </w:r>
      <w:r w:rsidRPr="2F02AED6" w:rsidR="69A3796A">
        <w:rPr>
          <w:rFonts w:eastAsiaTheme="minorEastAsia"/>
          <w:color w:val="000000" w:themeColor="text1"/>
          <w:sz w:val="24"/>
          <w:szCs w:val="24"/>
        </w:rPr>
        <w:t>fund</w:t>
      </w:r>
      <w:r w:rsidRPr="2F02AED6">
        <w:rPr>
          <w:rFonts w:eastAsiaTheme="minorEastAsia"/>
          <w:color w:val="000000" w:themeColor="text1"/>
          <w:sz w:val="24"/>
          <w:szCs w:val="24"/>
        </w:rPr>
        <w:t xml:space="preserve"> at standard. Alex </w:t>
      </w:r>
      <w:proofErr w:type="gramStart"/>
      <w:r w:rsidRPr="2F02AED6">
        <w:rPr>
          <w:rFonts w:eastAsiaTheme="minorEastAsia"/>
          <w:color w:val="000000" w:themeColor="text1"/>
          <w:sz w:val="24"/>
          <w:szCs w:val="24"/>
        </w:rPr>
        <w:t>Wang</w:t>
      </w:r>
      <w:proofErr w:type="gramEnd"/>
      <w:r w:rsidRPr="2F02AED6">
        <w:rPr>
          <w:rFonts w:eastAsiaTheme="minorEastAsia"/>
          <w:color w:val="000000" w:themeColor="text1"/>
          <w:sz w:val="24"/>
          <w:szCs w:val="24"/>
        </w:rPr>
        <w:t xml:space="preserve"> seconds</w:t>
      </w:r>
    </w:p>
    <w:p w:rsidR="6CC344BE" w:rsidP="2F02AED6" w:rsidRDefault="6CC344BE" w14:paraId="0D2B6C8B" w14:textId="52D352FA">
      <w:pPr>
        <w:pStyle w:val="ListParagraph"/>
        <w:numPr>
          <w:ilvl w:val="1"/>
          <w:numId w:val="1"/>
        </w:numPr>
        <w:rPr>
          <w:color w:val="000000" w:themeColor="text1"/>
          <w:sz w:val="24"/>
          <w:szCs w:val="24"/>
        </w:rPr>
      </w:pPr>
      <w:r w:rsidRPr="2F02AED6">
        <w:rPr>
          <w:rFonts w:eastAsiaTheme="minorEastAsia"/>
          <w:color w:val="000000" w:themeColor="text1"/>
          <w:sz w:val="24"/>
          <w:szCs w:val="24"/>
        </w:rPr>
        <w:t xml:space="preserve">Vote of 7-0-0, funding approved at </w:t>
      </w:r>
      <w:proofErr w:type="gramStart"/>
      <w:r w:rsidRPr="2F02AED6">
        <w:rPr>
          <w:rFonts w:eastAsiaTheme="minorEastAsia"/>
          <w:color w:val="000000" w:themeColor="text1"/>
          <w:sz w:val="24"/>
          <w:szCs w:val="24"/>
        </w:rPr>
        <w:t>standard</w:t>
      </w:r>
      <w:proofErr w:type="gramEnd"/>
    </w:p>
    <w:p w:rsidR="5961F224" w:rsidP="6E4AFEA6" w:rsidRDefault="5961F224" w14:paraId="6C11804B" w14:textId="0614E726">
      <w:pPr>
        <w:spacing w:after="0"/>
        <w:rPr>
          <w:rFonts w:ascii="Calibri" w:hAnsi="Calibri" w:eastAsia="Calibri" w:cs="Calibri"/>
          <w:b/>
          <w:bCs/>
          <w:color w:val="000000" w:themeColor="text1"/>
          <w:sz w:val="24"/>
          <w:szCs w:val="24"/>
        </w:rPr>
      </w:pPr>
      <w:r w:rsidRPr="6E4AFEA6">
        <w:rPr>
          <w:rFonts w:ascii="Calibri" w:hAnsi="Calibri" w:eastAsia="Calibri" w:cs="Calibri"/>
          <w:b/>
          <w:bCs/>
          <w:color w:val="000000" w:themeColor="text1"/>
          <w:sz w:val="24"/>
          <w:szCs w:val="24"/>
        </w:rPr>
        <w:t>New business</w:t>
      </w:r>
    </w:p>
    <w:p w:rsidR="5961F224" w:rsidP="2F02AED6" w:rsidRDefault="54FAF53C" w14:paraId="6A6C9D3F" w14:textId="7CBE2577">
      <w:pPr>
        <w:spacing w:after="0"/>
        <w:ind w:firstLine="720"/>
        <w:rPr>
          <w:rFonts w:ascii="Calibri" w:hAnsi="Calibri" w:eastAsia="Calibri" w:cs="Calibri"/>
          <w:color w:val="000000" w:themeColor="text1"/>
          <w:sz w:val="24"/>
          <w:szCs w:val="24"/>
          <w:u w:val="single"/>
        </w:rPr>
      </w:pPr>
      <w:r w:rsidRPr="2F02AED6">
        <w:rPr>
          <w:rFonts w:ascii="Calibri" w:hAnsi="Calibri" w:eastAsia="Calibri" w:cs="Calibri"/>
          <w:color w:val="000000" w:themeColor="text1"/>
          <w:sz w:val="24"/>
          <w:szCs w:val="24"/>
          <w:u w:val="single"/>
        </w:rPr>
        <w:t>F</w:t>
      </w:r>
      <w:r w:rsidRPr="2F02AED6" w:rsidR="6076AB70">
        <w:rPr>
          <w:rFonts w:ascii="Calibri" w:hAnsi="Calibri" w:eastAsia="Calibri" w:cs="Calibri"/>
          <w:color w:val="000000" w:themeColor="text1"/>
          <w:sz w:val="24"/>
          <w:szCs w:val="24"/>
          <w:u w:val="single"/>
        </w:rPr>
        <w:t xml:space="preserve">iscal </w:t>
      </w:r>
      <w:r w:rsidRPr="2F02AED6">
        <w:rPr>
          <w:rFonts w:ascii="Calibri" w:hAnsi="Calibri" w:eastAsia="Calibri" w:cs="Calibri"/>
          <w:color w:val="000000" w:themeColor="text1"/>
          <w:sz w:val="24"/>
          <w:szCs w:val="24"/>
          <w:u w:val="single"/>
        </w:rPr>
        <w:t>Y</w:t>
      </w:r>
      <w:r w:rsidRPr="2F02AED6" w:rsidR="461A4AF5">
        <w:rPr>
          <w:rFonts w:ascii="Calibri" w:hAnsi="Calibri" w:eastAsia="Calibri" w:cs="Calibri"/>
          <w:color w:val="000000" w:themeColor="text1"/>
          <w:sz w:val="24"/>
          <w:szCs w:val="24"/>
          <w:u w:val="single"/>
        </w:rPr>
        <w:t xml:space="preserve">ear </w:t>
      </w:r>
      <w:r w:rsidRPr="2F02AED6">
        <w:rPr>
          <w:rFonts w:ascii="Calibri" w:hAnsi="Calibri" w:eastAsia="Calibri" w:cs="Calibri"/>
          <w:color w:val="000000" w:themeColor="text1"/>
          <w:sz w:val="24"/>
          <w:szCs w:val="24"/>
          <w:u w:val="single"/>
        </w:rPr>
        <w:t>2021</w:t>
      </w:r>
      <w:r w:rsidRPr="2F02AED6" w:rsidR="1B240B6B">
        <w:rPr>
          <w:rFonts w:ascii="Calibri" w:hAnsi="Calibri" w:eastAsia="Calibri" w:cs="Calibri"/>
          <w:color w:val="000000" w:themeColor="text1"/>
          <w:sz w:val="24"/>
          <w:szCs w:val="24"/>
          <w:u w:val="single"/>
        </w:rPr>
        <w:t xml:space="preserve"> Funding Periods</w:t>
      </w:r>
    </w:p>
    <w:p w:rsidR="6E4AFEA6" w:rsidP="6E4AFEA6" w:rsidRDefault="01515F66" w14:paraId="7EF2666D" w14:textId="616E7EDA">
      <w:pPr>
        <w:spacing w:after="0"/>
        <w:rPr>
          <w:rFonts w:ascii="Calibri" w:hAnsi="Calibri" w:eastAsia="Calibri" w:cs="Calibri"/>
          <w:b/>
          <w:bCs/>
          <w:color w:val="000000" w:themeColor="text1"/>
          <w:sz w:val="24"/>
          <w:szCs w:val="24"/>
        </w:rPr>
      </w:pPr>
      <w:r w:rsidRPr="2F02AED6">
        <w:rPr>
          <w:rFonts w:ascii="Calibri" w:hAnsi="Calibri" w:eastAsia="Calibri" w:cs="Calibri"/>
          <w:color w:val="000000" w:themeColor="text1"/>
          <w:sz w:val="24"/>
          <w:szCs w:val="24"/>
        </w:rPr>
        <w:t>Fall Programs and Projects 1:</w:t>
      </w:r>
    </w:p>
    <w:p w:rsidR="2F02AED6" w:rsidP="2F02AED6" w:rsidRDefault="01515F66" w14:paraId="05B9047B" w14:textId="03AEFC83">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1923C2E8">
        <w:rPr>
          <w:rFonts w:ascii="Calibri" w:hAnsi="Calibri" w:eastAsia="Calibri" w:cs="Calibri"/>
          <w:color w:val="000000" w:themeColor="text1"/>
          <w:sz w:val="24"/>
          <w:szCs w:val="24"/>
        </w:rPr>
        <w:t>o</w:t>
      </w:r>
      <w:r w:rsidRPr="2F02AED6">
        <w:rPr>
          <w:rFonts w:ascii="Calibri" w:hAnsi="Calibri" w:eastAsia="Calibri" w:cs="Calibri"/>
          <w:color w:val="000000" w:themeColor="text1"/>
          <w:sz w:val="24"/>
          <w:szCs w:val="24"/>
        </w:rPr>
        <w:t>pen 8/23/21 9am</w:t>
      </w:r>
    </w:p>
    <w:p w:rsidR="2F02AED6" w:rsidP="2F02AED6" w:rsidRDefault="01515F66" w14:paraId="1A8269FE" w14:textId="61AA4E71">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4375AFF7">
        <w:rPr>
          <w:rFonts w:ascii="Calibri" w:hAnsi="Calibri" w:eastAsia="Calibri" w:cs="Calibri"/>
          <w:color w:val="000000" w:themeColor="text1"/>
          <w:sz w:val="24"/>
          <w:szCs w:val="24"/>
        </w:rPr>
        <w:t>d</w:t>
      </w:r>
      <w:r w:rsidRPr="2F02AED6">
        <w:rPr>
          <w:rFonts w:ascii="Calibri" w:hAnsi="Calibri" w:eastAsia="Calibri" w:cs="Calibri"/>
          <w:color w:val="000000" w:themeColor="text1"/>
          <w:sz w:val="24"/>
          <w:szCs w:val="24"/>
        </w:rPr>
        <w:t>ue 9/5/21 11:59pm</w:t>
      </w:r>
    </w:p>
    <w:p w:rsidR="01515F66" w:rsidP="2F02AED6" w:rsidRDefault="01515F66" w14:paraId="20E08FD1" w14:textId="6EE6FAC0">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meets </w:t>
      </w:r>
      <w:proofErr w:type="gramStart"/>
      <w:r w:rsidRPr="2F02AED6">
        <w:rPr>
          <w:rFonts w:ascii="Calibri" w:hAnsi="Calibri" w:eastAsia="Calibri" w:cs="Calibri"/>
          <w:color w:val="000000" w:themeColor="text1"/>
          <w:sz w:val="24"/>
          <w:szCs w:val="24"/>
        </w:rPr>
        <w:t>9/23/21</w:t>
      </w:r>
      <w:proofErr w:type="gramEnd"/>
    </w:p>
    <w:p w:rsidR="01515F66" w:rsidP="2F02AED6" w:rsidRDefault="01515F66" w14:paraId="2DF705F6" w14:textId="06E62EEB">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notifies </w:t>
      </w:r>
      <w:proofErr w:type="gramStart"/>
      <w:r w:rsidRPr="2F02AED6">
        <w:rPr>
          <w:rFonts w:ascii="Calibri" w:hAnsi="Calibri" w:eastAsia="Calibri" w:cs="Calibri"/>
          <w:color w:val="000000" w:themeColor="text1"/>
          <w:sz w:val="24"/>
          <w:szCs w:val="24"/>
        </w:rPr>
        <w:t>10/7/21</w:t>
      </w:r>
      <w:proofErr w:type="gramEnd"/>
    </w:p>
    <w:p w:rsidR="01515F66" w:rsidP="2F02AED6" w:rsidRDefault="01515F66" w14:paraId="434AD5FC" w14:textId="24A8678B">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Funding period 10/7/21- 5/31/2022</w:t>
      </w:r>
    </w:p>
    <w:p w:rsidR="2F02AED6" w:rsidP="2F02AED6" w:rsidRDefault="2F02AED6" w14:paraId="56229546" w14:textId="365DB2E7">
      <w:pPr>
        <w:spacing w:after="0"/>
        <w:rPr>
          <w:rFonts w:ascii="Calibri" w:hAnsi="Calibri" w:eastAsia="Calibri" w:cs="Calibri"/>
          <w:color w:val="000000" w:themeColor="text1"/>
          <w:sz w:val="24"/>
          <w:szCs w:val="24"/>
        </w:rPr>
      </w:pPr>
    </w:p>
    <w:p w:rsidR="01515F66" w:rsidP="2F02AED6" w:rsidRDefault="01515F66" w14:paraId="3618F49B" w14:textId="2ECF3AE9">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Fall Programs and Projects 2:</w:t>
      </w:r>
    </w:p>
    <w:p w:rsidR="2F02AED6" w:rsidP="2F02AED6" w:rsidRDefault="01515F66" w14:paraId="019BF20D" w14:textId="767804C1">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6EF6E740">
        <w:rPr>
          <w:rFonts w:ascii="Calibri" w:hAnsi="Calibri" w:eastAsia="Calibri" w:cs="Calibri"/>
          <w:color w:val="000000" w:themeColor="text1"/>
          <w:sz w:val="24"/>
          <w:szCs w:val="24"/>
        </w:rPr>
        <w:t>o</w:t>
      </w:r>
      <w:r w:rsidRPr="2F02AED6">
        <w:rPr>
          <w:rFonts w:ascii="Calibri" w:hAnsi="Calibri" w:eastAsia="Calibri" w:cs="Calibri"/>
          <w:color w:val="000000" w:themeColor="text1"/>
          <w:sz w:val="24"/>
          <w:szCs w:val="24"/>
        </w:rPr>
        <w:t>pen 9/27/21 9am</w:t>
      </w:r>
    </w:p>
    <w:p w:rsidR="2F02AED6" w:rsidP="2F02AED6" w:rsidRDefault="01515F66" w14:paraId="60CB6D0B" w14:textId="00D161D7">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466A2ECA">
        <w:rPr>
          <w:rFonts w:ascii="Calibri" w:hAnsi="Calibri" w:eastAsia="Calibri" w:cs="Calibri"/>
          <w:color w:val="000000" w:themeColor="text1"/>
          <w:sz w:val="24"/>
          <w:szCs w:val="24"/>
        </w:rPr>
        <w:t>d</w:t>
      </w:r>
      <w:r w:rsidRPr="2F02AED6">
        <w:rPr>
          <w:rFonts w:ascii="Calibri" w:hAnsi="Calibri" w:eastAsia="Calibri" w:cs="Calibri"/>
          <w:color w:val="000000" w:themeColor="text1"/>
          <w:sz w:val="24"/>
          <w:szCs w:val="24"/>
        </w:rPr>
        <w:t>ue 10/10/21 11:59pm</w:t>
      </w:r>
    </w:p>
    <w:p w:rsidR="01515F66" w:rsidP="2F02AED6" w:rsidRDefault="01515F66" w14:paraId="5C724983" w14:textId="5B3FE00C">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meets </w:t>
      </w:r>
      <w:proofErr w:type="gramStart"/>
      <w:r w:rsidRPr="2F02AED6">
        <w:rPr>
          <w:rFonts w:ascii="Calibri" w:hAnsi="Calibri" w:eastAsia="Calibri" w:cs="Calibri"/>
          <w:color w:val="000000" w:themeColor="text1"/>
          <w:sz w:val="24"/>
          <w:szCs w:val="24"/>
        </w:rPr>
        <w:t>10/28/21</w:t>
      </w:r>
      <w:proofErr w:type="gramEnd"/>
    </w:p>
    <w:p w:rsidR="01515F66" w:rsidP="2F02AED6" w:rsidRDefault="01515F66" w14:paraId="784A268F" w14:textId="4EE42B79">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notifies </w:t>
      </w:r>
      <w:proofErr w:type="gramStart"/>
      <w:r w:rsidRPr="2F02AED6">
        <w:rPr>
          <w:rFonts w:ascii="Calibri" w:hAnsi="Calibri" w:eastAsia="Calibri" w:cs="Calibri"/>
          <w:color w:val="000000" w:themeColor="text1"/>
          <w:sz w:val="24"/>
          <w:szCs w:val="24"/>
        </w:rPr>
        <w:t>11/11/21</w:t>
      </w:r>
      <w:proofErr w:type="gramEnd"/>
    </w:p>
    <w:p w:rsidR="01515F66" w:rsidP="2F02AED6" w:rsidRDefault="01515F66" w14:paraId="11D09737" w14:textId="5BD15B96">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Funding period 11/11/21- 5/31/2022</w:t>
      </w:r>
    </w:p>
    <w:p w:rsidR="2F02AED6" w:rsidP="2F02AED6" w:rsidRDefault="2F02AED6" w14:paraId="345D9F4F" w14:textId="674D11C1">
      <w:pPr>
        <w:spacing w:after="0"/>
        <w:rPr>
          <w:rFonts w:ascii="Calibri" w:hAnsi="Calibri" w:eastAsia="Calibri" w:cs="Calibri"/>
          <w:color w:val="000000" w:themeColor="text1"/>
          <w:sz w:val="24"/>
          <w:szCs w:val="24"/>
        </w:rPr>
      </w:pPr>
    </w:p>
    <w:p w:rsidR="01515F66" w:rsidP="2F02AED6" w:rsidRDefault="01515F66" w14:paraId="258C8B37" w14:textId="0FB1B366">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Spring Service (Programs and Projects?):</w:t>
      </w:r>
    </w:p>
    <w:p w:rsidR="2F02AED6" w:rsidP="2F02AED6" w:rsidRDefault="01515F66" w14:paraId="3EBE7539" w14:textId="1822C210">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1482E1BC">
        <w:rPr>
          <w:rFonts w:ascii="Calibri" w:hAnsi="Calibri" w:eastAsia="Calibri" w:cs="Calibri"/>
          <w:color w:val="000000" w:themeColor="text1"/>
          <w:sz w:val="24"/>
          <w:szCs w:val="24"/>
        </w:rPr>
        <w:t>o</w:t>
      </w:r>
      <w:r w:rsidRPr="2F02AED6">
        <w:rPr>
          <w:rFonts w:ascii="Calibri" w:hAnsi="Calibri" w:eastAsia="Calibri" w:cs="Calibri"/>
          <w:color w:val="000000" w:themeColor="text1"/>
          <w:sz w:val="24"/>
          <w:szCs w:val="24"/>
        </w:rPr>
        <w:t>pen 11/1/21 9am</w:t>
      </w:r>
    </w:p>
    <w:p w:rsidR="2F02AED6" w:rsidP="2F02AED6" w:rsidRDefault="01515F66" w14:paraId="4F623F82" w14:textId="5CDE541F">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0D466B58">
        <w:rPr>
          <w:rFonts w:ascii="Calibri" w:hAnsi="Calibri" w:eastAsia="Calibri" w:cs="Calibri"/>
          <w:color w:val="000000" w:themeColor="text1"/>
          <w:sz w:val="24"/>
          <w:szCs w:val="24"/>
        </w:rPr>
        <w:t>d</w:t>
      </w:r>
      <w:r w:rsidRPr="2F02AED6">
        <w:rPr>
          <w:rFonts w:ascii="Calibri" w:hAnsi="Calibri" w:eastAsia="Calibri" w:cs="Calibri"/>
          <w:color w:val="000000" w:themeColor="text1"/>
          <w:sz w:val="24"/>
          <w:szCs w:val="24"/>
        </w:rPr>
        <w:t>ue 12/12/21 11:59pm</w:t>
      </w:r>
    </w:p>
    <w:p w:rsidR="01515F66" w:rsidP="2F02AED6" w:rsidRDefault="01515F66" w14:paraId="370AEA38" w14:textId="66AF0941">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meets </w:t>
      </w:r>
      <w:proofErr w:type="gramStart"/>
      <w:r w:rsidRPr="2F02AED6">
        <w:rPr>
          <w:rFonts w:ascii="Calibri" w:hAnsi="Calibri" w:eastAsia="Calibri" w:cs="Calibri"/>
          <w:color w:val="000000" w:themeColor="text1"/>
          <w:sz w:val="24"/>
          <w:szCs w:val="24"/>
        </w:rPr>
        <w:t>1/27/22</w:t>
      </w:r>
      <w:proofErr w:type="gramEnd"/>
    </w:p>
    <w:p w:rsidR="01515F66" w:rsidP="2F02AED6" w:rsidRDefault="01515F66" w14:paraId="7894AF18" w14:textId="116D7DD3">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notifies </w:t>
      </w:r>
      <w:proofErr w:type="gramStart"/>
      <w:r w:rsidRPr="2F02AED6">
        <w:rPr>
          <w:rFonts w:ascii="Calibri" w:hAnsi="Calibri" w:eastAsia="Calibri" w:cs="Calibri"/>
          <w:color w:val="000000" w:themeColor="text1"/>
          <w:sz w:val="24"/>
          <w:szCs w:val="24"/>
        </w:rPr>
        <w:t>2/10/22</w:t>
      </w:r>
      <w:proofErr w:type="gramEnd"/>
    </w:p>
    <w:p w:rsidR="01515F66" w:rsidP="2F02AED6" w:rsidRDefault="01515F66" w14:paraId="67F8B8BF" w14:textId="4EA66E65">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Funding period 2/10/22- 5/31/2022</w:t>
      </w:r>
    </w:p>
    <w:p w:rsidR="2F02AED6" w:rsidP="2F02AED6" w:rsidRDefault="2F02AED6" w14:paraId="7BDC7FE5" w14:textId="56B39BB0">
      <w:pPr>
        <w:spacing w:after="0"/>
        <w:rPr>
          <w:rFonts w:ascii="Calibri" w:hAnsi="Calibri" w:eastAsia="Calibri" w:cs="Calibri"/>
          <w:color w:val="000000" w:themeColor="text1"/>
          <w:sz w:val="24"/>
          <w:szCs w:val="24"/>
        </w:rPr>
      </w:pPr>
    </w:p>
    <w:p w:rsidR="01515F66" w:rsidP="2F02AED6" w:rsidRDefault="01515F66" w14:paraId="51960CB5" w14:textId="51B8D52A">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Spring Programs and Projects 1:</w:t>
      </w:r>
    </w:p>
    <w:p w:rsidR="2F02AED6" w:rsidP="2F02AED6" w:rsidRDefault="01515F66" w14:paraId="3B7A46B9" w14:textId="09D6B52B">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29700F90">
        <w:rPr>
          <w:rFonts w:ascii="Calibri" w:hAnsi="Calibri" w:eastAsia="Calibri" w:cs="Calibri"/>
          <w:color w:val="000000" w:themeColor="text1"/>
          <w:sz w:val="24"/>
          <w:szCs w:val="24"/>
        </w:rPr>
        <w:t>o</w:t>
      </w:r>
      <w:r w:rsidRPr="2F02AED6">
        <w:rPr>
          <w:rFonts w:ascii="Calibri" w:hAnsi="Calibri" w:eastAsia="Calibri" w:cs="Calibri"/>
          <w:color w:val="000000" w:themeColor="text1"/>
          <w:sz w:val="24"/>
          <w:szCs w:val="24"/>
        </w:rPr>
        <w:t>pen 1/17/22 9am</w:t>
      </w:r>
    </w:p>
    <w:p w:rsidR="2F02AED6" w:rsidP="2F02AED6" w:rsidRDefault="01515F66" w14:paraId="110F23B2" w14:textId="62AB42B9">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568866B6">
        <w:rPr>
          <w:rFonts w:ascii="Calibri" w:hAnsi="Calibri" w:eastAsia="Calibri" w:cs="Calibri"/>
          <w:color w:val="000000" w:themeColor="text1"/>
          <w:sz w:val="24"/>
          <w:szCs w:val="24"/>
        </w:rPr>
        <w:t>d</w:t>
      </w:r>
      <w:r w:rsidRPr="2F02AED6">
        <w:rPr>
          <w:rFonts w:ascii="Calibri" w:hAnsi="Calibri" w:eastAsia="Calibri" w:cs="Calibri"/>
          <w:color w:val="000000" w:themeColor="text1"/>
          <w:sz w:val="24"/>
          <w:szCs w:val="24"/>
        </w:rPr>
        <w:t>ue 2/6/22 at 11:59pm</w:t>
      </w:r>
    </w:p>
    <w:p w:rsidR="01515F66" w:rsidP="2F02AED6" w:rsidRDefault="01515F66" w14:paraId="7B8587F0" w14:textId="1851F32F">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meets </w:t>
      </w:r>
      <w:proofErr w:type="gramStart"/>
      <w:r w:rsidRPr="2F02AED6">
        <w:rPr>
          <w:rFonts w:ascii="Calibri" w:hAnsi="Calibri" w:eastAsia="Calibri" w:cs="Calibri"/>
          <w:color w:val="000000" w:themeColor="text1"/>
          <w:sz w:val="24"/>
          <w:szCs w:val="24"/>
        </w:rPr>
        <w:t>2/24/22</w:t>
      </w:r>
      <w:proofErr w:type="gramEnd"/>
    </w:p>
    <w:p w:rsidR="01515F66" w:rsidP="2F02AED6" w:rsidRDefault="01515F66" w14:paraId="7CBB84E0" w14:textId="235523F7">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notifies </w:t>
      </w:r>
      <w:proofErr w:type="gramStart"/>
      <w:r w:rsidRPr="2F02AED6">
        <w:rPr>
          <w:rFonts w:ascii="Calibri" w:hAnsi="Calibri" w:eastAsia="Calibri" w:cs="Calibri"/>
          <w:color w:val="000000" w:themeColor="text1"/>
          <w:sz w:val="24"/>
          <w:szCs w:val="24"/>
        </w:rPr>
        <w:t>3/10/22</w:t>
      </w:r>
      <w:proofErr w:type="gramEnd"/>
    </w:p>
    <w:p w:rsidR="01515F66" w:rsidP="2F02AED6" w:rsidRDefault="01515F66" w14:paraId="11F61B8A" w14:textId="446DE117">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Funding period 3/10/22- 5/31/2022</w:t>
      </w:r>
    </w:p>
    <w:p w:rsidR="2F02AED6" w:rsidP="2F02AED6" w:rsidRDefault="2F02AED6" w14:paraId="35F999D5" w14:textId="47F4C3D7">
      <w:pPr>
        <w:spacing w:after="0"/>
        <w:rPr>
          <w:rFonts w:ascii="Calibri" w:hAnsi="Calibri" w:eastAsia="Calibri" w:cs="Calibri"/>
          <w:color w:val="000000" w:themeColor="text1"/>
          <w:sz w:val="24"/>
          <w:szCs w:val="24"/>
        </w:rPr>
      </w:pPr>
    </w:p>
    <w:p w:rsidR="01515F66" w:rsidP="2F02AED6" w:rsidRDefault="01515F66" w14:paraId="030CA688" w14:textId="7D30FE0D">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Spring Programs and Projects 2:</w:t>
      </w:r>
    </w:p>
    <w:p w:rsidR="2F02AED6" w:rsidP="2F02AED6" w:rsidRDefault="01515F66" w14:paraId="2C1B6599" w14:textId="47C62B47">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6219F67A">
        <w:rPr>
          <w:rFonts w:ascii="Calibri" w:hAnsi="Calibri" w:eastAsia="Calibri" w:cs="Calibri"/>
          <w:color w:val="000000" w:themeColor="text1"/>
          <w:sz w:val="24"/>
          <w:szCs w:val="24"/>
        </w:rPr>
        <w:t>o</w:t>
      </w:r>
      <w:r w:rsidRPr="2F02AED6">
        <w:rPr>
          <w:rFonts w:ascii="Calibri" w:hAnsi="Calibri" w:eastAsia="Calibri" w:cs="Calibri"/>
          <w:color w:val="000000" w:themeColor="text1"/>
          <w:sz w:val="24"/>
          <w:szCs w:val="24"/>
        </w:rPr>
        <w:t>pen 2/28/22 9am</w:t>
      </w:r>
    </w:p>
    <w:p w:rsidR="2F02AED6" w:rsidP="2F02AED6" w:rsidRDefault="01515F66" w14:paraId="67B0C601" w14:textId="7919F946">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0EEC2F0A">
        <w:rPr>
          <w:rFonts w:ascii="Calibri" w:hAnsi="Calibri" w:eastAsia="Calibri" w:cs="Calibri"/>
          <w:color w:val="000000" w:themeColor="text1"/>
          <w:sz w:val="24"/>
          <w:szCs w:val="24"/>
        </w:rPr>
        <w:t>d</w:t>
      </w:r>
      <w:r w:rsidRPr="2F02AED6">
        <w:rPr>
          <w:rFonts w:ascii="Calibri" w:hAnsi="Calibri" w:eastAsia="Calibri" w:cs="Calibri"/>
          <w:color w:val="000000" w:themeColor="text1"/>
          <w:sz w:val="24"/>
          <w:szCs w:val="24"/>
        </w:rPr>
        <w:t>ue 3/13/22 11:59pm</w:t>
      </w:r>
    </w:p>
    <w:p w:rsidR="01515F66" w:rsidP="2F02AED6" w:rsidRDefault="01515F66" w14:paraId="3AC8A6C9" w14:textId="61ECE12E">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meets </w:t>
      </w:r>
      <w:proofErr w:type="gramStart"/>
      <w:r w:rsidRPr="2F02AED6">
        <w:rPr>
          <w:rFonts w:ascii="Calibri" w:hAnsi="Calibri" w:eastAsia="Calibri" w:cs="Calibri"/>
          <w:color w:val="000000" w:themeColor="text1"/>
          <w:sz w:val="24"/>
          <w:szCs w:val="24"/>
        </w:rPr>
        <w:t>3/31/22</w:t>
      </w:r>
      <w:proofErr w:type="gramEnd"/>
    </w:p>
    <w:p w:rsidR="01515F66" w:rsidP="2F02AED6" w:rsidRDefault="01515F66" w14:paraId="13E0643C" w14:textId="15FE9CD8">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notifies </w:t>
      </w:r>
      <w:proofErr w:type="gramStart"/>
      <w:r w:rsidRPr="2F02AED6">
        <w:rPr>
          <w:rFonts w:ascii="Calibri" w:hAnsi="Calibri" w:eastAsia="Calibri" w:cs="Calibri"/>
          <w:color w:val="000000" w:themeColor="text1"/>
          <w:sz w:val="24"/>
          <w:szCs w:val="24"/>
        </w:rPr>
        <w:t>4/14/22</w:t>
      </w:r>
      <w:proofErr w:type="gramEnd"/>
    </w:p>
    <w:p w:rsidR="01515F66" w:rsidP="2F02AED6" w:rsidRDefault="01515F66" w14:paraId="79635F56" w14:textId="2F383B00">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Funding period 4/14/22- 5/31/2022</w:t>
      </w:r>
    </w:p>
    <w:p w:rsidR="2F02AED6" w:rsidP="2F02AED6" w:rsidRDefault="2F02AED6" w14:paraId="4ED9EA71" w14:textId="37C479EA">
      <w:pPr>
        <w:spacing w:after="0"/>
        <w:rPr>
          <w:rFonts w:ascii="Calibri" w:hAnsi="Calibri" w:eastAsia="Calibri" w:cs="Calibri"/>
          <w:color w:val="000000" w:themeColor="text1"/>
          <w:sz w:val="24"/>
          <w:szCs w:val="24"/>
        </w:rPr>
      </w:pPr>
    </w:p>
    <w:p w:rsidR="01515F66" w:rsidP="2F02AED6" w:rsidRDefault="01515F66" w14:paraId="37B87C2D" w14:textId="28F87C86">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lastRenderedPageBreak/>
        <w:t>Fall 2022 Services, Programs, and Projects Applications:</w:t>
      </w:r>
    </w:p>
    <w:p w:rsidR="2F02AED6" w:rsidP="2F02AED6" w:rsidRDefault="01515F66" w14:paraId="347F9AFA" w14:textId="015B8DDC">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2B5E170A">
        <w:rPr>
          <w:rFonts w:ascii="Calibri" w:hAnsi="Calibri" w:eastAsia="Calibri" w:cs="Calibri"/>
          <w:color w:val="000000" w:themeColor="text1"/>
          <w:sz w:val="24"/>
          <w:szCs w:val="24"/>
        </w:rPr>
        <w:t>o</w:t>
      </w:r>
      <w:r w:rsidRPr="2F02AED6">
        <w:rPr>
          <w:rFonts w:ascii="Calibri" w:hAnsi="Calibri" w:eastAsia="Calibri" w:cs="Calibri"/>
          <w:color w:val="000000" w:themeColor="text1"/>
          <w:sz w:val="24"/>
          <w:szCs w:val="24"/>
        </w:rPr>
        <w:t>pen 3/21/22 9am</w:t>
      </w:r>
    </w:p>
    <w:p w:rsidR="2F02AED6" w:rsidP="2F02AED6" w:rsidRDefault="01515F66" w14:paraId="6E7828DF" w14:textId="2E490DB4">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Apps </w:t>
      </w:r>
      <w:r w:rsidRPr="2F02AED6" w:rsidR="5CDF5584">
        <w:rPr>
          <w:rFonts w:ascii="Calibri" w:hAnsi="Calibri" w:eastAsia="Calibri" w:cs="Calibri"/>
          <w:color w:val="000000" w:themeColor="text1"/>
          <w:sz w:val="24"/>
          <w:szCs w:val="24"/>
        </w:rPr>
        <w:t>d</w:t>
      </w:r>
      <w:r w:rsidRPr="2F02AED6">
        <w:rPr>
          <w:rFonts w:ascii="Calibri" w:hAnsi="Calibri" w:eastAsia="Calibri" w:cs="Calibri"/>
          <w:color w:val="000000" w:themeColor="text1"/>
          <w:sz w:val="24"/>
          <w:szCs w:val="24"/>
        </w:rPr>
        <w:t>ue 4/3/22 11:59pm</w:t>
      </w:r>
    </w:p>
    <w:p w:rsidR="01515F66" w:rsidP="2F02AED6" w:rsidRDefault="01515F66" w14:paraId="7B502893" w14:textId="66D6E339">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meets </w:t>
      </w:r>
      <w:proofErr w:type="gramStart"/>
      <w:r w:rsidRPr="2F02AED6">
        <w:rPr>
          <w:rFonts w:ascii="Calibri" w:hAnsi="Calibri" w:eastAsia="Calibri" w:cs="Calibri"/>
          <w:color w:val="000000" w:themeColor="text1"/>
          <w:sz w:val="24"/>
          <w:szCs w:val="24"/>
        </w:rPr>
        <w:t>4/21/22</w:t>
      </w:r>
      <w:proofErr w:type="gramEnd"/>
    </w:p>
    <w:p w:rsidR="01515F66" w:rsidP="2F02AED6" w:rsidRDefault="01515F66" w14:paraId="3EA609A7" w14:textId="03D02CBE">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SORF notifies </w:t>
      </w:r>
      <w:proofErr w:type="gramStart"/>
      <w:r w:rsidRPr="2F02AED6">
        <w:rPr>
          <w:rFonts w:ascii="Calibri" w:hAnsi="Calibri" w:eastAsia="Calibri" w:cs="Calibri"/>
          <w:color w:val="000000" w:themeColor="text1"/>
          <w:sz w:val="24"/>
          <w:szCs w:val="24"/>
        </w:rPr>
        <w:t>5/5/22</w:t>
      </w:r>
      <w:proofErr w:type="gramEnd"/>
    </w:p>
    <w:p w:rsidR="01515F66" w:rsidP="2F02AED6" w:rsidRDefault="01515F66" w14:paraId="0F712162" w14:textId="0E3D6D76">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Funding period 7/1/22- 5/31/22</w:t>
      </w:r>
    </w:p>
    <w:p w:rsidR="2F02AED6" w:rsidP="2F02AED6" w:rsidRDefault="2F02AED6" w14:paraId="2CA5A45E" w14:textId="04EFB6FE">
      <w:pPr>
        <w:spacing w:after="0"/>
        <w:rPr>
          <w:rFonts w:ascii="Calibri" w:hAnsi="Calibri" w:eastAsia="Calibri" w:cs="Calibri"/>
          <w:color w:val="000000" w:themeColor="text1"/>
          <w:sz w:val="24"/>
          <w:szCs w:val="24"/>
        </w:rPr>
      </w:pPr>
    </w:p>
    <w:p w:rsidR="01515F66" w:rsidP="2F02AED6" w:rsidRDefault="01515F66" w14:paraId="5829058A" w14:textId="5ED2D9EB">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Consider more periods for service </w:t>
      </w:r>
      <w:proofErr w:type="gramStart"/>
      <w:r w:rsidRPr="2F02AED6">
        <w:rPr>
          <w:rFonts w:ascii="Calibri" w:hAnsi="Calibri" w:eastAsia="Calibri" w:cs="Calibri"/>
          <w:color w:val="000000" w:themeColor="text1"/>
          <w:sz w:val="24"/>
          <w:szCs w:val="24"/>
        </w:rPr>
        <w:t>funding</w:t>
      </w:r>
      <w:proofErr w:type="gramEnd"/>
    </w:p>
    <w:p w:rsidR="01515F66" w:rsidP="2F02AED6" w:rsidRDefault="01515F66" w14:paraId="79506D02" w14:textId="7C298D05">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Cap of one service funding application/ semester?</w:t>
      </w:r>
    </w:p>
    <w:p w:rsidR="01515F66" w:rsidP="2F02AED6" w:rsidRDefault="01515F66" w14:paraId="2D3BBFB2" w14:textId="47395996">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For upcoming year, board members review applications sooner to avoid tabling </w:t>
      </w:r>
      <w:proofErr w:type="gramStart"/>
      <w:r w:rsidRPr="2F02AED6">
        <w:rPr>
          <w:rFonts w:ascii="Calibri" w:hAnsi="Calibri" w:eastAsia="Calibri" w:cs="Calibri"/>
          <w:color w:val="000000" w:themeColor="text1"/>
          <w:sz w:val="24"/>
          <w:szCs w:val="24"/>
        </w:rPr>
        <w:t>applications</w:t>
      </w:r>
      <w:proofErr w:type="gramEnd"/>
    </w:p>
    <w:p w:rsidR="01515F66" w:rsidP="2F02AED6" w:rsidRDefault="01515F66" w14:paraId="6125E1C1" w14:textId="1C997F03">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Improve communication with </w:t>
      </w:r>
      <w:proofErr w:type="gramStart"/>
      <w:r w:rsidRPr="2F02AED6">
        <w:rPr>
          <w:rFonts w:ascii="Calibri" w:hAnsi="Calibri" w:eastAsia="Calibri" w:cs="Calibri"/>
          <w:color w:val="000000" w:themeColor="text1"/>
          <w:sz w:val="24"/>
          <w:szCs w:val="24"/>
        </w:rPr>
        <w:t>RSOs</w:t>
      </w:r>
      <w:proofErr w:type="gramEnd"/>
    </w:p>
    <w:p w:rsidR="2F02AED6" w:rsidP="2F02AED6" w:rsidRDefault="2F02AED6" w14:paraId="6A461E68" w14:textId="4EC938B5">
      <w:pPr>
        <w:spacing w:after="0"/>
        <w:rPr>
          <w:rFonts w:ascii="Calibri" w:hAnsi="Calibri" w:eastAsia="Calibri" w:cs="Calibri"/>
          <w:color w:val="000000" w:themeColor="text1"/>
          <w:sz w:val="24"/>
          <w:szCs w:val="24"/>
        </w:rPr>
      </w:pPr>
    </w:p>
    <w:p w:rsidR="01515F66" w:rsidP="2F02AED6" w:rsidRDefault="01515F66" w14:paraId="47FD869C" w14:textId="1EBF301C">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Michael Isaacson makes a motion to approve fiscal year 2022 timeline. Alex </w:t>
      </w:r>
      <w:proofErr w:type="gramStart"/>
      <w:r w:rsidRPr="2F02AED6">
        <w:rPr>
          <w:rFonts w:ascii="Calibri" w:hAnsi="Calibri" w:eastAsia="Calibri" w:cs="Calibri"/>
          <w:color w:val="000000" w:themeColor="text1"/>
          <w:sz w:val="24"/>
          <w:szCs w:val="24"/>
        </w:rPr>
        <w:t>Wang</w:t>
      </w:r>
      <w:proofErr w:type="gramEnd"/>
      <w:r w:rsidRPr="2F02AED6">
        <w:rPr>
          <w:rFonts w:ascii="Calibri" w:hAnsi="Calibri" w:eastAsia="Calibri" w:cs="Calibri"/>
          <w:color w:val="000000" w:themeColor="text1"/>
          <w:sz w:val="24"/>
          <w:szCs w:val="24"/>
        </w:rPr>
        <w:t xml:space="preserve"> seconds.</w:t>
      </w:r>
    </w:p>
    <w:p w:rsidR="01515F66" w:rsidP="2F02AED6" w:rsidRDefault="01515F66" w14:paraId="0638CB90" w14:textId="64AEC1DC">
      <w:pPr>
        <w:spacing w:after="0"/>
        <w:ind w:firstLine="72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Vote of 7-0-0, timeline </w:t>
      </w:r>
      <w:proofErr w:type="gramStart"/>
      <w:r w:rsidRPr="2F02AED6">
        <w:rPr>
          <w:rFonts w:ascii="Calibri" w:hAnsi="Calibri" w:eastAsia="Calibri" w:cs="Calibri"/>
          <w:color w:val="000000" w:themeColor="text1"/>
          <w:sz w:val="24"/>
          <w:szCs w:val="24"/>
        </w:rPr>
        <w:t>approved</w:t>
      </w:r>
      <w:proofErr w:type="gramEnd"/>
    </w:p>
    <w:p w:rsidR="6E4AFEA6" w:rsidP="6E4AFEA6" w:rsidRDefault="6E4AFEA6" w14:paraId="392462C8" w14:textId="0FE815B5">
      <w:pPr>
        <w:spacing w:after="0"/>
        <w:rPr>
          <w:rFonts w:ascii="Calibri" w:hAnsi="Calibri" w:eastAsia="Calibri" w:cs="Calibri"/>
          <w:b/>
          <w:bCs/>
          <w:color w:val="000000" w:themeColor="text1"/>
          <w:sz w:val="24"/>
          <w:szCs w:val="24"/>
        </w:rPr>
      </w:pPr>
    </w:p>
    <w:p w:rsidR="41E98B7E" w:rsidP="2F02AED6" w:rsidRDefault="41E98B7E" w14:paraId="61D85500" w14:textId="59485D7A">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 xml:space="preserve">Fall 2021 Application Review and board transition meeting on </w:t>
      </w:r>
      <w:proofErr w:type="gramStart"/>
      <w:r w:rsidRPr="2F02AED6">
        <w:rPr>
          <w:rFonts w:ascii="Calibri" w:hAnsi="Calibri" w:eastAsia="Calibri" w:cs="Calibri"/>
          <w:color w:val="000000" w:themeColor="text1"/>
          <w:sz w:val="24"/>
          <w:szCs w:val="24"/>
        </w:rPr>
        <w:t>04/29/21</w:t>
      </w:r>
      <w:proofErr w:type="gramEnd"/>
    </w:p>
    <w:p w:rsidR="2F02AED6" w:rsidP="2F02AED6" w:rsidRDefault="2F02AED6" w14:paraId="544EE0B5" w14:textId="069CAC1E">
      <w:pPr>
        <w:spacing w:after="0"/>
        <w:rPr>
          <w:rFonts w:ascii="Calibri" w:hAnsi="Calibri" w:eastAsia="Calibri" w:cs="Calibri"/>
          <w:b/>
          <w:bCs/>
          <w:color w:val="000000" w:themeColor="text1"/>
          <w:sz w:val="24"/>
          <w:szCs w:val="24"/>
        </w:rPr>
      </w:pPr>
    </w:p>
    <w:p w:rsidR="00284914" w:rsidP="265878F5" w:rsidRDefault="3F816339" w14:paraId="26F2A8CC" w14:textId="0C53B624">
      <w:pPr>
        <w:rPr>
          <w:rFonts w:ascii="Calibri" w:hAnsi="Calibri" w:eastAsia="Calibri" w:cs="Calibri"/>
          <w:color w:val="000000" w:themeColor="text1"/>
          <w:sz w:val="24"/>
          <w:szCs w:val="24"/>
        </w:rPr>
      </w:pPr>
      <w:r w:rsidRPr="265878F5">
        <w:rPr>
          <w:rFonts w:ascii="Calibri" w:hAnsi="Calibri" w:eastAsia="Calibri" w:cs="Calibri"/>
          <w:b/>
          <w:bCs/>
          <w:color w:val="000000" w:themeColor="text1"/>
          <w:sz w:val="24"/>
          <w:szCs w:val="24"/>
        </w:rPr>
        <w:t>For the good of the order</w:t>
      </w:r>
    </w:p>
    <w:p w:rsidR="00284914" w:rsidP="2F02AED6" w:rsidRDefault="6363FDE5" w14:paraId="61C7B847" w14:textId="4D571060">
      <w:pPr>
        <w:spacing w:after="0"/>
        <w:rPr>
          <w:rFonts w:ascii="Calibri" w:hAnsi="Calibri" w:eastAsia="Calibri" w:cs="Calibri"/>
          <w:color w:val="000000" w:themeColor="text1"/>
          <w:sz w:val="24"/>
          <w:szCs w:val="24"/>
        </w:rPr>
      </w:pPr>
      <w:r w:rsidRPr="2F02AED6">
        <w:rPr>
          <w:rFonts w:ascii="Calibri" w:hAnsi="Calibri" w:eastAsia="Calibri" w:cs="Calibri"/>
          <w:b/>
          <w:bCs/>
          <w:color w:val="000000" w:themeColor="text1"/>
          <w:sz w:val="24"/>
          <w:szCs w:val="24"/>
        </w:rPr>
        <w:t>Adjournment</w:t>
      </w:r>
    </w:p>
    <w:p w:rsidR="64F47A97" w:rsidP="2F02AED6" w:rsidRDefault="64F47A97" w14:paraId="0171CA48" w14:textId="1E45C37D">
      <w:pPr>
        <w:spacing w:after="0"/>
        <w:rPr>
          <w:rFonts w:ascii="Calibri" w:hAnsi="Calibri" w:eastAsia="Calibri" w:cs="Calibri"/>
          <w:color w:val="000000" w:themeColor="text1"/>
          <w:sz w:val="24"/>
          <w:szCs w:val="24"/>
        </w:rPr>
      </w:pPr>
      <w:r w:rsidRPr="2F02AED6">
        <w:rPr>
          <w:rFonts w:ascii="Calibri" w:hAnsi="Calibri" w:eastAsia="Calibri" w:cs="Calibri"/>
          <w:color w:val="000000" w:themeColor="text1"/>
          <w:sz w:val="24"/>
          <w:szCs w:val="24"/>
        </w:rPr>
        <w:t>5:45PM</w:t>
      </w:r>
    </w:p>
    <w:p w:rsidR="00284914" w:rsidP="265878F5" w:rsidRDefault="00284914" w14:paraId="2C078E63" w14:textId="02DFD9C3"/>
    <w:sectPr w:rsidR="00284914">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AJ" w:author="Sune, Alejandro Jose" w:date="2021-04-20T13:48:00Z" w:id="0">
    <w:p w:rsidR="00453BCC" w:rsidRDefault="00453BCC" w14:paraId="6A6A6311" w14:textId="26AEB9F3">
      <w:pPr>
        <w:pStyle w:val="CommentText"/>
      </w:pPr>
      <w:r>
        <w:rPr>
          <w:rStyle w:val="CommentReference"/>
        </w:rPr>
        <w:annotationRef/>
      </w:r>
      <w:r>
        <w:fldChar w:fldCharType="begin"/>
      </w:r>
      <w:r>
        <w:instrText xml:space="preserve"> HYPERLINK "mailto:jimsong2@illinois.edu" </w:instrText>
      </w:r>
      <w:bookmarkStart w:name="_@_E95FC623C7DB40AEB62B4B864ABCBC17Z" w:id="1"/>
      <w:r w:rsidRPr="00453BCC">
        <w:rPr>
          <w:rStyle w:val="Mention"/>
        </w:rPr>
        <w:fldChar w:fldCharType="separate"/>
      </w:r>
      <w:bookmarkEnd w:id="1"/>
      <w:r w:rsidRPr="00453BCC">
        <w:rPr>
          <w:rStyle w:val="Mention"/>
          <w:noProof/>
        </w:rPr>
        <w:t>@Song, Jimmy</w:t>
      </w:r>
      <w:r>
        <w:fldChar w:fldCharType="end"/>
      </w:r>
      <w:r>
        <w:t xml:space="preserve"> </w:t>
      </w:r>
      <w:r>
        <w:fldChar w:fldCharType="begin"/>
      </w:r>
      <w:r>
        <w:instrText xml:space="preserve"> HYPERLINK "mailto:nfink8@illinois.edu" </w:instrText>
      </w:r>
      <w:bookmarkStart w:name="_@_6421F3025B344635920037BECFE06A0BZ" w:id="2"/>
      <w:r w:rsidRPr="00453BCC">
        <w:rPr>
          <w:rStyle w:val="Mention"/>
        </w:rPr>
        <w:fldChar w:fldCharType="separate"/>
      </w:r>
      <w:bookmarkEnd w:id="2"/>
      <w:r w:rsidRPr="00453BCC">
        <w:rPr>
          <w:rStyle w:val="Mention"/>
          <w:noProof/>
        </w:rPr>
        <w:t>@Fink, Nick</w:t>
      </w:r>
      <w:r>
        <w:fldChar w:fldCharType="end"/>
      </w:r>
      <w:r>
        <w:t xml:space="preserve"> I would recommend entering in the new set of dates as approving with older dates would bring about questions of an inconsistency in board policy application.</w:t>
      </w:r>
      <w:r>
        <w:rPr>
          <w:rStyle w:val="CommentReference"/>
        </w:rPr>
        <w:annotationRef/>
      </w:r>
    </w:p>
  </w:comment>
  <w:comment w:initials="SAJ" w:author="Sune, Alejandro Jose" w:date="2021-04-20T13:49:00Z" w:id="3">
    <w:p w:rsidR="002A6C81" w:rsidRDefault="002A6C81" w14:paraId="5DFD381C" w14:textId="14E9E106">
      <w:pPr>
        <w:pStyle w:val="CommentText"/>
      </w:pPr>
      <w:r>
        <w:rPr>
          <w:rStyle w:val="CommentReference"/>
        </w:rPr>
        <w:annotationRef/>
      </w:r>
      <w:r>
        <w:fldChar w:fldCharType="begin"/>
      </w:r>
      <w:r>
        <w:instrText xml:space="preserve"> HYPERLINK "mailto:jimsong2@illinois.edu" </w:instrText>
      </w:r>
      <w:bookmarkStart w:name="_@_9AD6085FDAF748E59A48281C1A7B6B1DZ" w:id="4"/>
      <w:r w:rsidRPr="002A6C81">
        <w:rPr>
          <w:rStyle w:val="Mention"/>
        </w:rPr>
        <w:fldChar w:fldCharType="separate"/>
      </w:r>
      <w:bookmarkEnd w:id="4"/>
      <w:r w:rsidRPr="002A6C81">
        <w:rPr>
          <w:rStyle w:val="Mention"/>
          <w:noProof/>
        </w:rPr>
        <w:t>@Song, Jimmy</w:t>
      </w:r>
      <w:r>
        <w:fldChar w:fldCharType="end"/>
      </w:r>
      <w:r>
        <w:t xml:space="preserve"> </w:t>
      </w:r>
      <w:r>
        <w:fldChar w:fldCharType="begin"/>
      </w:r>
      <w:r>
        <w:instrText xml:space="preserve"> HYPERLINK "mailto:nfink8@illinois.edu" </w:instrText>
      </w:r>
      <w:bookmarkStart w:name="_@_25409E17111A473FB62F10CE54C6A4F5Z" w:id="5"/>
      <w:r w:rsidRPr="002A6C81">
        <w:rPr>
          <w:rStyle w:val="Mention"/>
        </w:rPr>
        <w:fldChar w:fldCharType="separate"/>
      </w:r>
      <w:bookmarkEnd w:id="5"/>
      <w:r w:rsidRPr="002A6C81">
        <w:rPr>
          <w:rStyle w:val="Mention"/>
          <w:noProof/>
        </w:rPr>
        <w:t>@Fink, Nick</w:t>
      </w:r>
      <w:r>
        <w:fldChar w:fldCharType="end"/>
      </w:r>
      <w:r>
        <w:t xml:space="preserve"> What is the program?</w:t>
      </w:r>
      <w:r>
        <w:rPr>
          <w:rStyle w:val="CommentReference"/>
        </w:rPr>
        <w:annotationRef/>
      </w:r>
    </w:p>
  </w:comment>
  <w:comment w:initials="FN" w:author="Fink, Nick" w:date="2021-04-20T15:19:54" w:id="1505057109">
    <w:p w:rsidR="1EA5BEE7" w:rsidRDefault="1EA5BEE7" w14:paraId="5DA3650D" w14:textId="72AA7F44">
      <w:pPr>
        <w:pStyle w:val="CommentText"/>
      </w:pPr>
      <w:r>
        <w:fldChar w:fldCharType="begin"/>
      </w:r>
      <w:r>
        <w:instrText xml:space="preserve"> HYPERLINK "mailto:sune@illinois.edu"</w:instrText>
      </w:r>
      <w:bookmarkStart w:name="_@_C24E595B5F5646D3A77BAABB9E3056E2Z" w:id="1251038458"/>
      <w:r>
        <w:fldChar w:fldCharType="separate"/>
      </w:r>
      <w:bookmarkEnd w:id="1251038458"/>
      <w:r w:rsidRPr="1EA5BEE7" w:rsidR="1EA5BEE7">
        <w:rPr>
          <w:rStyle w:val="Mention"/>
          <w:noProof/>
        </w:rPr>
        <w:t>@Sune, Alejandro Jose</w:t>
      </w:r>
      <w:r>
        <w:fldChar w:fldCharType="end"/>
      </w:r>
      <w:r w:rsidR="1EA5BEE7">
        <w:rPr/>
        <w:t xml:space="preserve"> It is an event for their org to celebrate their seniors who are graduating.</w:t>
      </w:r>
      <w:r>
        <w:rPr>
          <w:rStyle w:val="CommentReference"/>
        </w:rPr>
        <w:annotationRef/>
      </w:r>
      <w:r>
        <w:rPr>
          <w:rStyle w:val="CommentReference"/>
        </w:rPr>
        <w:annotationRef/>
      </w:r>
    </w:p>
  </w:comment>
  <w:comment w:initials="SJ" w:author="Sune, Alejandro Jose" w:date="2021-04-20T20:11:44" w:id="829001050">
    <w:p w:rsidR="1EC34B78" w:rsidRDefault="1EC34B78" w14:paraId="61052EB1" w14:textId="7664443E">
      <w:pPr>
        <w:pStyle w:val="CommentText"/>
      </w:pPr>
      <w:r>
        <w:fldChar w:fldCharType="begin"/>
      </w:r>
      <w:r>
        <w:instrText xml:space="preserve"> HYPERLINK "mailto:jimsong2@illinois.edu"</w:instrText>
      </w:r>
      <w:bookmarkStart w:name="_@_87342782E35A414888C686A80BD94F51Z" w:id="766552721"/>
      <w:r>
        <w:fldChar w:fldCharType="separate"/>
      </w:r>
      <w:bookmarkEnd w:id="766552721"/>
      <w:r w:rsidRPr="1EC34B78" w:rsidR="1EC34B78">
        <w:rPr>
          <w:rStyle w:val="Mention"/>
          <w:noProof/>
        </w:rPr>
        <w:t>@Song, Jimmy</w:t>
      </w:r>
      <w:r>
        <w:fldChar w:fldCharType="end"/>
      </w:r>
      <w:r w:rsidR="1EC34B78">
        <w:rPr/>
        <w:t xml:space="preserve"> </w:t>
      </w:r>
      <w:r>
        <w:fldChar w:fldCharType="begin"/>
      </w:r>
      <w:r>
        <w:instrText xml:space="preserve"> HYPERLINK "mailto:nfink8@illinois.edu"</w:instrText>
      </w:r>
      <w:bookmarkStart w:name="_@_B7E16CF484364699B7EE91880888D3A8Z" w:id="608353570"/>
      <w:r>
        <w:fldChar w:fldCharType="separate"/>
      </w:r>
      <w:bookmarkEnd w:id="608353570"/>
      <w:r w:rsidRPr="1EC34B78" w:rsidR="1EC34B78">
        <w:rPr>
          <w:rStyle w:val="Mention"/>
          <w:noProof/>
        </w:rPr>
        <w:t>@Fink, Nick</w:t>
      </w:r>
      <w:r>
        <w:fldChar w:fldCharType="end"/>
      </w:r>
      <w:r w:rsidR="1EC34B78">
        <w:rPr/>
        <w:t xml:space="preserve"> Thanks!  This brings about a few questions that the board might consider.  This event does not seem to be a public event given it is for current seniors.  While the standards do not prohibit this to be funded...it might be worth exploring the implications of funidng what might be perceived as a private event (or exclusive event) versus an event open to any student.  The Fullbright Student Assocation seems like an organization for Fullbright students...so membership is already selective?</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A6A6311"/>
  <w15:commentEx w15:done="1" w15:paraId="5DFD381C"/>
  <w15:commentEx w15:done="1" w15:paraId="5DA3650D" w15:paraIdParent="5DFD381C"/>
  <w15:commentEx w15:done="1" w15:paraId="61052EB1" w15:paraIdParent="5DFD381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295A2F" w16cex:dateUtc="2021-04-20T18:48:00Z"/>
  <w16cex:commentExtensible w16cex:durableId="24295A84" w16cex:dateUtc="2021-04-20T18:49:00Z"/>
  <w16cex:commentExtensible w16cex:durableId="631BB1F9" w16cex:dateUtc="2021-04-20T20:19:54.028Z"/>
  <w16cex:commentExtensible w16cex:durableId="08004E4A" w16cex:dateUtc="2021-04-21T01:11:44.474Z"/>
</w16cex:commentsExtensible>
</file>

<file path=word/commentsIds.xml><?xml version="1.0" encoding="utf-8"?>
<w16cid:commentsIds xmlns:mc="http://schemas.openxmlformats.org/markup-compatibility/2006" xmlns:w16cid="http://schemas.microsoft.com/office/word/2016/wordml/cid" mc:Ignorable="w16cid">
  <w16cid:commentId w16cid:paraId="6A6A6311" w16cid:durableId="24295A2F"/>
  <w16cid:commentId w16cid:paraId="5DFD381C" w16cid:durableId="24295A84"/>
  <w16cid:commentId w16cid:paraId="5DA3650D" w16cid:durableId="631BB1F9"/>
  <w16cid:commentId w16cid:paraId="61052EB1" w16cid:durableId="08004E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9593B"/>
    <w:multiLevelType w:val="hybridMultilevel"/>
    <w:tmpl w:val="FFFFFFFF"/>
    <w:lvl w:ilvl="0" w:tplc="D36C77CC">
      <w:start w:val="1"/>
      <w:numFmt w:val="decimal"/>
      <w:lvlText w:val="%1."/>
      <w:lvlJc w:val="left"/>
      <w:pPr>
        <w:ind w:left="720" w:hanging="360"/>
      </w:pPr>
    </w:lvl>
    <w:lvl w:ilvl="1" w:tplc="35080444">
      <w:start w:val="1"/>
      <w:numFmt w:val="lowerLetter"/>
      <w:lvlText w:val="%2."/>
      <w:lvlJc w:val="left"/>
      <w:pPr>
        <w:ind w:left="1440" w:hanging="360"/>
      </w:pPr>
    </w:lvl>
    <w:lvl w:ilvl="2" w:tplc="F0B021D8">
      <w:start w:val="1"/>
      <w:numFmt w:val="lowerRoman"/>
      <w:lvlText w:val="%3."/>
      <w:lvlJc w:val="right"/>
      <w:pPr>
        <w:ind w:left="2160" w:hanging="180"/>
      </w:pPr>
    </w:lvl>
    <w:lvl w:ilvl="3" w:tplc="9DD22AEE">
      <w:start w:val="1"/>
      <w:numFmt w:val="decimal"/>
      <w:lvlText w:val="%4."/>
      <w:lvlJc w:val="left"/>
      <w:pPr>
        <w:ind w:left="2880" w:hanging="360"/>
      </w:pPr>
    </w:lvl>
    <w:lvl w:ilvl="4" w:tplc="7B04CB84">
      <w:start w:val="1"/>
      <w:numFmt w:val="lowerLetter"/>
      <w:lvlText w:val="%5."/>
      <w:lvlJc w:val="left"/>
      <w:pPr>
        <w:ind w:left="3600" w:hanging="360"/>
      </w:pPr>
    </w:lvl>
    <w:lvl w:ilvl="5" w:tplc="296C5F10">
      <w:start w:val="1"/>
      <w:numFmt w:val="lowerRoman"/>
      <w:lvlText w:val="%6."/>
      <w:lvlJc w:val="right"/>
      <w:pPr>
        <w:ind w:left="4320" w:hanging="180"/>
      </w:pPr>
    </w:lvl>
    <w:lvl w:ilvl="6" w:tplc="6150A438">
      <w:start w:val="1"/>
      <w:numFmt w:val="decimal"/>
      <w:lvlText w:val="%7."/>
      <w:lvlJc w:val="left"/>
      <w:pPr>
        <w:ind w:left="5040" w:hanging="360"/>
      </w:pPr>
    </w:lvl>
    <w:lvl w:ilvl="7" w:tplc="77E88448">
      <w:start w:val="1"/>
      <w:numFmt w:val="lowerLetter"/>
      <w:lvlText w:val="%8."/>
      <w:lvlJc w:val="left"/>
      <w:pPr>
        <w:ind w:left="5760" w:hanging="360"/>
      </w:pPr>
    </w:lvl>
    <w:lvl w:ilvl="8" w:tplc="31F02276">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Sune, Alejandro Jose">
    <w15:presenceInfo w15:providerId="AD" w15:userId="S::sune@illinois.edu::351339a9-15ae-4786-a295-2047547551f0"/>
  </w15:person>
  <w15:person w15:author="Fink, Nick">
    <w15:presenceInfo w15:providerId="AD" w15:userId="S::nfink8@illinois.edu::d423e1e0-57d9-4f82-82b3-f7dfd0257a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133539"/>
    <w:rsid w:val="00284914"/>
    <w:rsid w:val="002A6C81"/>
    <w:rsid w:val="00453BCC"/>
    <w:rsid w:val="008461FC"/>
    <w:rsid w:val="01515F66"/>
    <w:rsid w:val="01A16A81"/>
    <w:rsid w:val="01C55712"/>
    <w:rsid w:val="0245EE2B"/>
    <w:rsid w:val="02851750"/>
    <w:rsid w:val="03406210"/>
    <w:rsid w:val="04DC3271"/>
    <w:rsid w:val="05A555C2"/>
    <w:rsid w:val="070D5158"/>
    <w:rsid w:val="09016F08"/>
    <w:rsid w:val="0A00F6B6"/>
    <w:rsid w:val="0B0F2D25"/>
    <w:rsid w:val="0BD4AAE6"/>
    <w:rsid w:val="0CEC0AAE"/>
    <w:rsid w:val="0D466B58"/>
    <w:rsid w:val="0E8314B7"/>
    <w:rsid w:val="0E86F420"/>
    <w:rsid w:val="0EEC2F0A"/>
    <w:rsid w:val="0F6275A5"/>
    <w:rsid w:val="1026821E"/>
    <w:rsid w:val="11A040F2"/>
    <w:rsid w:val="11C2527F"/>
    <w:rsid w:val="11C2A2FF"/>
    <w:rsid w:val="11F04E24"/>
    <w:rsid w:val="1223978D"/>
    <w:rsid w:val="134E157A"/>
    <w:rsid w:val="1420C28A"/>
    <w:rsid w:val="1482E1BC"/>
    <w:rsid w:val="14E877B9"/>
    <w:rsid w:val="16B3CAB3"/>
    <w:rsid w:val="16BD8C96"/>
    <w:rsid w:val="176EC131"/>
    <w:rsid w:val="17AB6DE4"/>
    <w:rsid w:val="18036C8D"/>
    <w:rsid w:val="1923C2E8"/>
    <w:rsid w:val="19587C9F"/>
    <w:rsid w:val="19E19FB6"/>
    <w:rsid w:val="1A573D20"/>
    <w:rsid w:val="1AF44D00"/>
    <w:rsid w:val="1B240B6B"/>
    <w:rsid w:val="1B7F53A3"/>
    <w:rsid w:val="1C45EA00"/>
    <w:rsid w:val="1D93A43A"/>
    <w:rsid w:val="1DF5F16B"/>
    <w:rsid w:val="1EA5BEE7"/>
    <w:rsid w:val="1EC34B78"/>
    <w:rsid w:val="1FAE95C6"/>
    <w:rsid w:val="20312644"/>
    <w:rsid w:val="2044936E"/>
    <w:rsid w:val="217F9164"/>
    <w:rsid w:val="21AA4ED3"/>
    <w:rsid w:val="22B03A31"/>
    <w:rsid w:val="23E1870B"/>
    <w:rsid w:val="249EE522"/>
    <w:rsid w:val="258EF239"/>
    <w:rsid w:val="25B23BAF"/>
    <w:rsid w:val="25D8985A"/>
    <w:rsid w:val="265878F5"/>
    <w:rsid w:val="2672035F"/>
    <w:rsid w:val="267EAD8A"/>
    <w:rsid w:val="2697D5E7"/>
    <w:rsid w:val="27868202"/>
    <w:rsid w:val="27CE7345"/>
    <w:rsid w:val="290D534A"/>
    <w:rsid w:val="293BCB40"/>
    <w:rsid w:val="29700F90"/>
    <w:rsid w:val="29C3EB4D"/>
    <w:rsid w:val="29C5537C"/>
    <w:rsid w:val="2AD79BA1"/>
    <w:rsid w:val="2B32BBB4"/>
    <w:rsid w:val="2B5E170A"/>
    <w:rsid w:val="2BA8AF47"/>
    <w:rsid w:val="2CB4F45C"/>
    <w:rsid w:val="2D6B8E72"/>
    <w:rsid w:val="2ECD876E"/>
    <w:rsid w:val="2F02AED6"/>
    <w:rsid w:val="329FFEE6"/>
    <w:rsid w:val="32E5A6A1"/>
    <w:rsid w:val="334BAAF4"/>
    <w:rsid w:val="3379801D"/>
    <w:rsid w:val="349B9023"/>
    <w:rsid w:val="37A49352"/>
    <w:rsid w:val="37D5B150"/>
    <w:rsid w:val="39673F13"/>
    <w:rsid w:val="39D45F9C"/>
    <w:rsid w:val="3A249C1A"/>
    <w:rsid w:val="3A7F43B8"/>
    <w:rsid w:val="3AC03509"/>
    <w:rsid w:val="3ADA3FD7"/>
    <w:rsid w:val="3BB7FC1B"/>
    <w:rsid w:val="3BE6E839"/>
    <w:rsid w:val="3C5CE141"/>
    <w:rsid w:val="3DF079C0"/>
    <w:rsid w:val="3E08DDD1"/>
    <w:rsid w:val="3ED67480"/>
    <w:rsid w:val="3F816339"/>
    <w:rsid w:val="403EDAC8"/>
    <w:rsid w:val="4153CBC6"/>
    <w:rsid w:val="41E98B7E"/>
    <w:rsid w:val="42B21E91"/>
    <w:rsid w:val="42BE1036"/>
    <w:rsid w:val="4375AFF7"/>
    <w:rsid w:val="440E2E95"/>
    <w:rsid w:val="456B7428"/>
    <w:rsid w:val="461A4AF5"/>
    <w:rsid w:val="463A9444"/>
    <w:rsid w:val="466A2ECA"/>
    <w:rsid w:val="470B0CA8"/>
    <w:rsid w:val="491BD4EF"/>
    <w:rsid w:val="4B133539"/>
    <w:rsid w:val="4D01F508"/>
    <w:rsid w:val="4D95455D"/>
    <w:rsid w:val="4EFFC2B4"/>
    <w:rsid w:val="4F045A22"/>
    <w:rsid w:val="4F7F931E"/>
    <w:rsid w:val="4FACF124"/>
    <w:rsid w:val="501071B7"/>
    <w:rsid w:val="504A8251"/>
    <w:rsid w:val="52395D4A"/>
    <w:rsid w:val="52524BBC"/>
    <w:rsid w:val="5292E7ED"/>
    <w:rsid w:val="538A37C9"/>
    <w:rsid w:val="54FAF53C"/>
    <w:rsid w:val="54FD597A"/>
    <w:rsid w:val="55348F99"/>
    <w:rsid w:val="568866B6"/>
    <w:rsid w:val="56FA0DD9"/>
    <w:rsid w:val="5732113A"/>
    <w:rsid w:val="5961F224"/>
    <w:rsid w:val="59692373"/>
    <w:rsid w:val="59D643FC"/>
    <w:rsid w:val="5C5849C9"/>
    <w:rsid w:val="5CDF5584"/>
    <w:rsid w:val="5CEA0ED6"/>
    <w:rsid w:val="5EA9B51F"/>
    <w:rsid w:val="5F497FE6"/>
    <w:rsid w:val="605B745C"/>
    <w:rsid w:val="6076AB70"/>
    <w:rsid w:val="6183DF16"/>
    <w:rsid w:val="6219F67A"/>
    <w:rsid w:val="628120A8"/>
    <w:rsid w:val="6363FDE5"/>
    <w:rsid w:val="637D2642"/>
    <w:rsid w:val="63C4F260"/>
    <w:rsid w:val="64F47A97"/>
    <w:rsid w:val="65567439"/>
    <w:rsid w:val="660520E4"/>
    <w:rsid w:val="67E71058"/>
    <w:rsid w:val="682C308E"/>
    <w:rsid w:val="68AED75A"/>
    <w:rsid w:val="69A3796A"/>
    <w:rsid w:val="69D06B12"/>
    <w:rsid w:val="69F40701"/>
    <w:rsid w:val="6A21C80E"/>
    <w:rsid w:val="6A22E56A"/>
    <w:rsid w:val="6A573834"/>
    <w:rsid w:val="6A6362F0"/>
    <w:rsid w:val="6A783923"/>
    <w:rsid w:val="6BA5ABCC"/>
    <w:rsid w:val="6CC344BE"/>
    <w:rsid w:val="6D2927F4"/>
    <w:rsid w:val="6E4AFEA6"/>
    <w:rsid w:val="6E53A5F4"/>
    <w:rsid w:val="6EF6E740"/>
    <w:rsid w:val="70734C30"/>
    <w:rsid w:val="7099178F"/>
    <w:rsid w:val="73271717"/>
    <w:rsid w:val="73EB7410"/>
    <w:rsid w:val="76518121"/>
    <w:rsid w:val="77424778"/>
    <w:rsid w:val="7780052E"/>
    <w:rsid w:val="7813B097"/>
    <w:rsid w:val="793112B0"/>
    <w:rsid w:val="7C1119B0"/>
    <w:rsid w:val="7DBEB5BB"/>
    <w:rsid w:val="7DD61E55"/>
    <w:rsid w:val="7EB491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87F1"/>
  <w15:chartTrackingRefBased/>
  <w15:docId w15:val="{E0EB38BC-0A1E-479C-BC86-68E978AB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53BCC"/>
    <w:rPr>
      <w:sz w:val="16"/>
      <w:szCs w:val="16"/>
    </w:rPr>
  </w:style>
  <w:style w:type="paragraph" w:styleId="CommentText">
    <w:name w:val="annotation text"/>
    <w:basedOn w:val="Normal"/>
    <w:link w:val="CommentTextChar"/>
    <w:uiPriority w:val="99"/>
    <w:semiHidden/>
    <w:unhideWhenUsed/>
    <w:rsid w:val="00453BCC"/>
    <w:pPr>
      <w:spacing w:line="240" w:lineRule="auto"/>
    </w:pPr>
    <w:rPr>
      <w:sz w:val="20"/>
      <w:szCs w:val="20"/>
    </w:rPr>
  </w:style>
  <w:style w:type="character" w:styleId="CommentTextChar" w:customStyle="1">
    <w:name w:val="Comment Text Char"/>
    <w:basedOn w:val="DefaultParagraphFont"/>
    <w:link w:val="CommentText"/>
    <w:uiPriority w:val="99"/>
    <w:semiHidden/>
    <w:rsid w:val="00453BCC"/>
    <w:rPr>
      <w:sz w:val="20"/>
      <w:szCs w:val="20"/>
    </w:rPr>
  </w:style>
  <w:style w:type="paragraph" w:styleId="CommentSubject">
    <w:name w:val="annotation subject"/>
    <w:basedOn w:val="CommentText"/>
    <w:next w:val="CommentText"/>
    <w:link w:val="CommentSubjectChar"/>
    <w:uiPriority w:val="99"/>
    <w:semiHidden/>
    <w:unhideWhenUsed/>
    <w:rsid w:val="00453BCC"/>
    <w:rPr>
      <w:b/>
      <w:bCs/>
    </w:rPr>
  </w:style>
  <w:style w:type="character" w:styleId="CommentSubjectChar" w:customStyle="1">
    <w:name w:val="Comment Subject Char"/>
    <w:basedOn w:val="CommentTextChar"/>
    <w:link w:val="CommentSubject"/>
    <w:uiPriority w:val="99"/>
    <w:semiHidden/>
    <w:rsid w:val="00453BCC"/>
    <w:rPr>
      <w:b/>
      <w:bCs/>
      <w:sz w:val="20"/>
      <w:szCs w:val="20"/>
    </w:rPr>
  </w:style>
  <w:style w:type="character" w:styleId="UnresolvedMention">
    <w:name w:val="Unresolved Mention"/>
    <w:basedOn w:val="DefaultParagraphFont"/>
    <w:uiPriority w:val="99"/>
    <w:unhideWhenUsed/>
    <w:rsid w:val="00453BCC"/>
    <w:rPr>
      <w:color w:val="605E5C"/>
      <w:shd w:val="clear" w:color="auto" w:fill="E1DFDD"/>
    </w:rPr>
  </w:style>
  <w:style w:type="character" w:styleId="Mention">
    <w:name w:val="Mention"/>
    <w:basedOn w:val="DefaultParagraphFont"/>
    <w:uiPriority w:val="99"/>
    <w:unhideWhenUsed/>
    <w:rsid w:val="00453B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comments" Target="comments.xml" Id="rId9" /><Relationship Type="http://schemas.microsoft.com/office/2011/relationships/people" Target="people.xml" Id="rId14" /><Relationship Type="http://schemas.openxmlformats.org/officeDocument/2006/relationships/image" Target="/media/image2.png" Id="Rc4816e83db0740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F5543-3178-4B3E-BB1C-8C63D8D84C68}"/>
</file>

<file path=customXml/itemProps2.xml><?xml version="1.0" encoding="utf-8"?>
<ds:datastoreItem xmlns:ds="http://schemas.openxmlformats.org/officeDocument/2006/customXml" ds:itemID="{18463818-E9E4-443C-9A42-FCF765E39999}">
  <ds:schemaRefs>
    <ds:schemaRef ds:uri="http://schemas.microsoft.com/sharepoint/v3/contenttype/forms"/>
  </ds:schemaRefs>
</ds:datastoreItem>
</file>

<file path=customXml/itemProps3.xml><?xml version="1.0" encoding="utf-8"?>
<ds:datastoreItem xmlns:ds="http://schemas.openxmlformats.org/officeDocument/2006/customXml" ds:itemID="{C9466A6F-C6BE-46ED-84B5-E3F35B26CD9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Cuasay, Jasmine A</dc:creator>
  <cp:keywords/>
  <dc:description/>
  <cp:lastModifiedBy>Song, Jimmy</cp:lastModifiedBy>
  <cp:revision>7</cp:revision>
  <dcterms:created xsi:type="dcterms:W3CDTF">2021-04-15T14:16:00Z</dcterms:created>
  <dcterms:modified xsi:type="dcterms:W3CDTF">2021-04-28T16:25:47Z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